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CB8190B" w:rsidR="003148F3" w:rsidRPr="00244700" w:rsidRDefault="00412D99" w:rsidP="00874126">
      <w:pPr>
        <w:pStyle w:val="3GPPHeader"/>
        <w:snapToGrid w:val="0"/>
        <w:jc w:val="left"/>
        <w:rPr>
          <w:sz w:val="22"/>
          <w:szCs w:val="22"/>
        </w:rPr>
      </w:pPr>
      <w:r>
        <w:rPr>
          <w:sz w:val="22"/>
          <w:szCs w:val="22"/>
        </w:rPr>
        <w:t>3GPP TSG-RAN WG2 Meeting#12</w:t>
      </w:r>
      <w:r w:rsidR="00C11758">
        <w:rPr>
          <w:sz w:val="22"/>
          <w:szCs w:val="22"/>
        </w:rPr>
        <w:t>8</w:t>
      </w:r>
      <w:r w:rsidR="003148F3" w:rsidRPr="00244700">
        <w:rPr>
          <w:sz w:val="22"/>
          <w:szCs w:val="22"/>
        </w:rPr>
        <w:t xml:space="preserve">                                </w:t>
      </w:r>
      <w:r w:rsidR="003148F3" w:rsidRPr="00244700">
        <w:rPr>
          <w:sz w:val="22"/>
          <w:szCs w:val="22"/>
        </w:rPr>
        <w:tab/>
      </w:r>
      <w:r w:rsidR="00EA503A">
        <w:rPr>
          <w:sz w:val="22"/>
          <w:szCs w:val="22"/>
        </w:rPr>
        <w:t>R2-</w:t>
      </w:r>
      <w:r w:rsidR="0053607D" w:rsidRPr="0053607D">
        <w:rPr>
          <w:sz w:val="22"/>
          <w:szCs w:val="22"/>
        </w:rPr>
        <w:t>2409821</w:t>
      </w:r>
    </w:p>
    <w:p w14:paraId="0CC79F4E" w14:textId="2D84E71D" w:rsidR="003148F3" w:rsidRPr="00457898" w:rsidRDefault="00C11758" w:rsidP="00874126">
      <w:pPr>
        <w:pStyle w:val="3GPPHeader"/>
        <w:snapToGrid w:val="0"/>
        <w:jc w:val="left"/>
        <w:rPr>
          <w:sz w:val="22"/>
          <w:szCs w:val="22"/>
        </w:rPr>
      </w:pPr>
      <w:r>
        <w:rPr>
          <w:sz w:val="22"/>
          <w:szCs w:val="22"/>
        </w:rPr>
        <w:t>Orlando</w:t>
      </w:r>
      <w:r w:rsidR="009E29AB" w:rsidRPr="00302FEB">
        <w:rPr>
          <w:sz w:val="22"/>
          <w:szCs w:val="22"/>
        </w:rPr>
        <w:t xml:space="preserve">, </w:t>
      </w:r>
      <w:r>
        <w:rPr>
          <w:sz w:val="22"/>
          <w:szCs w:val="22"/>
        </w:rPr>
        <w:t>USA</w:t>
      </w:r>
      <w:r w:rsidR="009E29AB">
        <w:rPr>
          <w:sz w:val="22"/>
          <w:szCs w:val="22"/>
        </w:rPr>
        <w:t>,</w:t>
      </w:r>
      <w:r w:rsidR="009E29AB" w:rsidRPr="00302FEB">
        <w:rPr>
          <w:sz w:val="22"/>
          <w:szCs w:val="22"/>
        </w:rPr>
        <w:t xml:space="preserve"> </w:t>
      </w:r>
      <w:r>
        <w:rPr>
          <w:sz w:val="22"/>
          <w:szCs w:val="22"/>
        </w:rPr>
        <w:t>November</w:t>
      </w:r>
      <w:r w:rsidR="009E29AB" w:rsidRPr="00302FEB">
        <w:rPr>
          <w:sz w:val="22"/>
          <w:szCs w:val="22"/>
        </w:rPr>
        <w:t xml:space="preserve"> </w:t>
      </w:r>
      <w:r>
        <w:rPr>
          <w:sz w:val="22"/>
          <w:szCs w:val="22"/>
        </w:rPr>
        <w:t>18</w:t>
      </w:r>
      <w:r w:rsidR="009E29AB" w:rsidRPr="00302FEB">
        <w:rPr>
          <w:sz w:val="22"/>
          <w:szCs w:val="22"/>
        </w:rPr>
        <w:t xml:space="preserve">th – </w:t>
      </w:r>
      <w:r>
        <w:rPr>
          <w:sz w:val="22"/>
          <w:szCs w:val="22"/>
        </w:rPr>
        <w:t>22nd</w:t>
      </w:r>
      <w:r w:rsidR="009E29AB" w:rsidRPr="00302FEB">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E8F2326"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02FEB">
        <w:rPr>
          <w:sz w:val="22"/>
          <w:szCs w:val="22"/>
        </w:rPr>
        <w:t>8</w:t>
      </w:r>
      <w:r w:rsidR="006B0AF7">
        <w:rPr>
          <w:sz w:val="22"/>
          <w:szCs w:val="22"/>
        </w:rPr>
        <w:t>.</w:t>
      </w:r>
      <w:r w:rsidR="00242135">
        <w:rPr>
          <w:sz w:val="22"/>
          <w:szCs w:val="22"/>
        </w:rPr>
        <w:t>8</w:t>
      </w:r>
      <w:r w:rsidR="007F0572">
        <w:rPr>
          <w:sz w:val="22"/>
          <w:szCs w:val="22"/>
        </w:rPr>
        <w:t>.</w:t>
      </w:r>
      <w:r w:rsidR="00242135">
        <w:rPr>
          <w:sz w:val="22"/>
          <w:szCs w:val="22"/>
        </w:rPr>
        <w:t>2</w:t>
      </w:r>
    </w:p>
    <w:p w14:paraId="3FB8A1D7" w14:textId="37F3D71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FE90174"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B7119E" w:rsidRPr="00B7119E">
        <w:rPr>
          <w:sz w:val="22"/>
          <w:szCs w:val="22"/>
        </w:rPr>
        <w:t xml:space="preserve">Discussion on the DL </w:t>
      </w:r>
      <w:r w:rsidR="00EF75E1">
        <w:rPr>
          <w:sz w:val="22"/>
          <w:szCs w:val="22"/>
        </w:rPr>
        <w:t>c</w:t>
      </w:r>
      <w:r w:rsidR="00B7119E" w:rsidRPr="00B7119E">
        <w:rPr>
          <w:sz w:val="22"/>
          <w:szCs w:val="22"/>
        </w:rPr>
        <w:t xml:space="preserve">overage </w:t>
      </w:r>
      <w:r w:rsidR="00EF75E1">
        <w:rPr>
          <w:sz w:val="22"/>
          <w:szCs w:val="22"/>
        </w:rPr>
        <w:t>e</w:t>
      </w:r>
      <w:r w:rsidR="00B7119E" w:rsidRPr="00B7119E">
        <w:rPr>
          <w:sz w:val="22"/>
          <w:szCs w:val="22"/>
        </w:rPr>
        <w:t xml:space="preserve">nhancement at </w:t>
      </w:r>
      <w:r w:rsidR="00EF75E1">
        <w:rPr>
          <w:sz w:val="22"/>
          <w:szCs w:val="22"/>
        </w:rPr>
        <w:t>s</w:t>
      </w:r>
      <w:r w:rsidR="00B7119E" w:rsidRPr="00B7119E">
        <w:rPr>
          <w:sz w:val="22"/>
          <w:szCs w:val="22"/>
        </w:rPr>
        <w:t xml:space="preserve">ystem </w:t>
      </w:r>
      <w:r w:rsidR="00EF75E1">
        <w:rPr>
          <w:sz w:val="22"/>
          <w:szCs w:val="22"/>
        </w:rPr>
        <w:t>l</w:t>
      </w:r>
      <w:r w:rsidR="00B7119E" w:rsidRPr="00B7119E">
        <w:rPr>
          <w:sz w:val="22"/>
          <w:szCs w:val="22"/>
        </w:rPr>
        <w:t>evel</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3C6E9572" w:rsidR="00D833A4" w:rsidRDefault="002C647A" w:rsidP="002C647A">
      <w:pPr>
        <w:tabs>
          <w:tab w:val="left" w:pos="6935"/>
        </w:tabs>
        <w:spacing w:after="0"/>
        <w:rPr>
          <w:szCs w:val="22"/>
        </w:rPr>
      </w:pPr>
      <w:bookmarkStart w:id="0" w:name="_Hlk66110521"/>
      <w:r>
        <w:t xml:space="preserve">One key </w:t>
      </w:r>
      <w:r w:rsidR="00F22BBB">
        <w:t>research area (</w:t>
      </w:r>
      <w:r w:rsidR="00D77F52">
        <w:t>i.e., the</w:t>
      </w:r>
      <w:r w:rsidR="00F22BBB">
        <w:t xml:space="preserve"> </w:t>
      </w:r>
      <w:r>
        <w:t>area for improvement</w:t>
      </w:r>
      <w:r w:rsidR="00F22BBB">
        <w:t>)</w:t>
      </w:r>
      <w:r>
        <w:t xml:space="preserve"> </w:t>
      </w:r>
      <w:r w:rsidR="00E47418">
        <w:t>in</w:t>
      </w:r>
      <w:r>
        <w:t xml:space="preserve"> the Rel-19 NR-NTN (i.e., </w:t>
      </w:r>
      <w:r w:rsidRPr="002C647A">
        <w:t>NR_NTN_Ph3</w:t>
      </w:r>
      <w:r>
        <w:t>) is the downlink coverage</w:t>
      </w:r>
      <w:r w:rsidR="00C50941">
        <w:t xml:space="preserve"> enhancement</w:t>
      </w:r>
      <w:r>
        <w:t xml:space="preserve">, </w:t>
      </w:r>
      <w:r w:rsidR="00C74F21">
        <w:t>where</w:t>
      </w:r>
      <w:r w:rsidR="00A74B57">
        <w:t xml:space="preserve"> the enhancement can be considered from </w:t>
      </w:r>
      <w:r w:rsidR="007D4919">
        <w:t xml:space="preserve">both </w:t>
      </w:r>
      <w:r w:rsidR="00A74B57">
        <w:t xml:space="preserve">the link level </w:t>
      </w:r>
      <w:r w:rsidR="007D4919">
        <w:t xml:space="preserve">and </w:t>
      </w:r>
      <w:r w:rsidR="00A74B57">
        <w:t>the system level perspective</w:t>
      </w:r>
      <w:r w:rsidR="00DD782B">
        <w:t>s</w:t>
      </w:r>
      <w:r w:rsidR="00A74B57">
        <w:t>, as described</w:t>
      </w:r>
      <w:r>
        <w:t xml:space="preserve"> in the </w:t>
      </w:r>
      <w:r w:rsidR="00F275D7">
        <w:t xml:space="preserve">following </w:t>
      </w:r>
      <w:r>
        <w:t xml:space="preserve">Rel-19 </w:t>
      </w:r>
      <w:r w:rsidR="00C95305">
        <w:t xml:space="preserve">NR-NTN </w:t>
      </w:r>
      <w:r w:rsidR="00E8395D">
        <w:t>WID [1</w:t>
      </w:r>
      <w: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75B3BAA3" w14:textId="77777777" w:rsidR="001F1C47" w:rsidRDefault="001F1C47" w:rsidP="001F1C47">
            <w:pPr>
              <w:ind w:firstLine="360"/>
              <w:rPr>
                <w:lang w:eastAsia="en-GB"/>
              </w:rPr>
            </w:pPr>
            <w:r>
              <w:t>DL coverage enhancements can be considered at both</w:t>
            </w:r>
          </w:p>
          <w:p w14:paraId="0B0BEB44" w14:textId="77777777" w:rsidR="001F1C47" w:rsidRDefault="001F1C47" w:rsidP="001F1C47">
            <w:pPr>
              <w:numPr>
                <w:ilvl w:val="0"/>
                <w:numId w:val="34"/>
              </w:numPr>
              <w:spacing w:after="0"/>
              <w:jc w:val="left"/>
              <w:textAlignment w:val="auto"/>
              <w:rPr>
                <w:bCs/>
                <w:lang w:val="en-GB"/>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00C25A8C" w14:textId="634D407B" w:rsidR="008F03CB" w:rsidRPr="00DA5E0F" w:rsidRDefault="001F1C47" w:rsidP="001F1C47">
            <w:pPr>
              <w:numPr>
                <w:ilvl w:val="0"/>
                <w:numId w:val="34"/>
              </w:numPr>
              <w:spacing w:after="0"/>
              <w:jc w:val="left"/>
              <w:textAlignment w:val="auto"/>
              <w:rPr>
                <w:rFonts w:eastAsia="Times New Roman"/>
                <w:lang w:val="en-GB"/>
              </w:rPr>
            </w:pPr>
            <w:r>
              <w:rPr>
                <w:bCs/>
              </w:rPr>
              <w:t>System level to support an efficient dynamic and flexible power sharing between beams or different beam pattern/size (i.e., wide or narrow) across the satellite foot print</w:t>
            </w:r>
            <w:r w:rsidRPr="001F1C47">
              <w:rPr>
                <w:bCs/>
              </w:rPr>
              <w:t xml:space="preserve"> for FR1-NTN and FR2-NTN</w:t>
            </w:r>
            <w:r>
              <w:rPr>
                <w:bCs/>
              </w:rPr>
              <w:t>.</w:t>
            </w:r>
          </w:p>
        </w:tc>
      </w:tr>
    </w:tbl>
    <w:p w14:paraId="7DA46494" w14:textId="58AB03D5" w:rsidR="008F03CB" w:rsidRDefault="008F03CB" w:rsidP="008A3294">
      <w:pPr>
        <w:spacing w:after="0"/>
        <w:rPr>
          <w:szCs w:val="22"/>
        </w:rPr>
      </w:pPr>
    </w:p>
    <w:p w14:paraId="33BEEE47" w14:textId="020C5E89" w:rsidR="00CD0236" w:rsidRDefault="004F5D49" w:rsidP="008A3294">
      <w:pPr>
        <w:spacing w:after="0"/>
        <w:rPr>
          <w:szCs w:val="22"/>
        </w:rPr>
      </w:pPr>
      <w:r>
        <w:rPr>
          <w:szCs w:val="22"/>
        </w:rPr>
        <w:t xml:space="preserve">The Rel-19 </w:t>
      </w:r>
      <w:r w:rsidR="001F1C47">
        <w:rPr>
          <w:szCs w:val="22"/>
        </w:rPr>
        <w:t xml:space="preserve">NR-NTN discussion was kicked off </w:t>
      </w:r>
      <w:r w:rsidR="00394E3F">
        <w:rPr>
          <w:szCs w:val="22"/>
        </w:rPr>
        <w:t>in</w:t>
      </w:r>
      <w:r>
        <w:rPr>
          <w:szCs w:val="22"/>
        </w:rPr>
        <w:t xml:space="preserve"> </w:t>
      </w:r>
      <w:r w:rsidR="00AE4563">
        <w:rPr>
          <w:szCs w:val="22"/>
        </w:rPr>
        <w:t>RAN2 since</w:t>
      </w:r>
      <w:r>
        <w:rPr>
          <w:szCs w:val="22"/>
        </w:rPr>
        <w:t xml:space="preserve"> RAN2#125bits meeting, </w:t>
      </w:r>
      <w:r w:rsidR="0004402B">
        <w:rPr>
          <w:szCs w:val="22"/>
        </w:rPr>
        <w:t xml:space="preserve">and some </w:t>
      </w:r>
      <w:r w:rsidR="0005000C">
        <w:rPr>
          <w:szCs w:val="22"/>
        </w:rPr>
        <w:t xml:space="preserve">important progress </w:t>
      </w:r>
      <w:r w:rsidR="005063C4">
        <w:rPr>
          <w:szCs w:val="22"/>
        </w:rPr>
        <w:t>(shown</w:t>
      </w:r>
      <w:r w:rsidR="0005000C">
        <w:rPr>
          <w:szCs w:val="22"/>
        </w:rPr>
        <w:t xml:space="preserve"> below</w:t>
      </w:r>
      <w:r w:rsidR="005063C4">
        <w:rPr>
          <w:szCs w:val="22"/>
        </w:rPr>
        <w:t>)</w:t>
      </w:r>
      <w:r w:rsidR="0005000C">
        <w:rPr>
          <w:szCs w:val="22"/>
        </w:rPr>
        <w:t xml:space="preserve"> were</w:t>
      </w:r>
      <w:r w:rsidR="0004402B">
        <w:rPr>
          <w:szCs w:val="22"/>
        </w:rPr>
        <w:t xml:space="preserve"> </w:t>
      </w:r>
      <w:r w:rsidR="001B498F">
        <w:rPr>
          <w:szCs w:val="22"/>
        </w:rPr>
        <w:t xml:space="preserve">made </w:t>
      </w:r>
      <w:r w:rsidR="00E87AF5">
        <w:rPr>
          <w:szCs w:val="22"/>
        </w:rPr>
        <w:t>across several</w:t>
      </w:r>
      <w:r w:rsidR="001B498F">
        <w:rPr>
          <w:szCs w:val="22"/>
        </w:rPr>
        <w:t xml:space="preserve"> meeting</w:t>
      </w:r>
      <w:r w:rsidR="00B74A40">
        <w:rPr>
          <w:szCs w:val="22"/>
        </w:rPr>
        <w:t xml:space="preserve"> [2]</w:t>
      </w:r>
      <w:r w:rsidR="003C0D17">
        <w:rPr>
          <w:szCs w:val="22"/>
        </w:rPr>
        <w:t>[3]</w:t>
      </w:r>
      <w:r w:rsidR="001B498F">
        <w:rPr>
          <w:rFonts w:hint="eastAsia"/>
          <w:szCs w:val="22"/>
          <w:lang w:eastAsia="zh-TW"/>
        </w:rPr>
        <w:t xml:space="preserve"> </w:t>
      </w:r>
      <w:r w:rsidR="001B498F">
        <w:rPr>
          <w:szCs w:val="22"/>
          <w:lang w:eastAsia="zh-TW"/>
        </w:rPr>
        <w:t xml:space="preserve">with regard to the </w:t>
      </w:r>
      <w:r w:rsidR="00A45F84">
        <w:rPr>
          <w:szCs w:val="22"/>
          <w:lang w:eastAsia="zh-TW"/>
        </w:rPr>
        <w:t xml:space="preserve">DL coverage </w:t>
      </w:r>
      <w:r w:rsidR="00481BDD">
        <w:rPr>
          <w:rFonts w:hint="eastAsia"/>
          <w:szCs w:val="22"/>
          <w:lang w:eastAsia="zh-TW"/>
        </w:rPr>
        <w:t>e</w:t>
      </w:r>
      <w:r w:rsidR="00481BDD">
        <w:rPr>
          <w:szCs w:val="22"/>
          <w:lang w:eastAsia="zh-TW"/>
        </w:rPr>
        <w:t>nhancement</w:t>
      </w:r>
      <w:r w:rsidR="00A02D69">
        <w:rPr>
          <w:szCs w:val="22"/>
        </w:rPr>
        <w:t>.</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58163990" w14:textId="5A344FE2" w:rsidR="00AE4563" w:rsidRPr="002D2F3A" w:rsidRDefault="00AE4563" w:rsidP="00AE4563">
            <w:pPr>
              <w:spacing w:after="0"/>
              <w:rPr>
                <w:b/>
                <w:szCs w:val="22"/>
                <w:lang w:val="en-GB"/>
              </w:rPr>
            </w:pPr>
            <w:r w:rsidRPr="002D2F3A">
              <w:rPr>
                <w:b/>
                <w:szCs w:val="22"/>
                <w:lang w:val="en-GB"/>
              </w:rPr>
              <w:t>Agreements in RAN2#127:</w:t>
            </w:r>
          </w:p>
          <w:p w14:paraId="2FB3CA7B" w14:textId="77777777" w:rsidR="00AE4563" w:rsidRDefault="002D2F3A" w:rsidP="002D2F3A">
            <w:pPr>
              <w:pStyle w:val="ListParagraph"/>
              <w:numPr>
                <w:ilvl w:val="0"/>
                <w:numId w:val="38"/>
              </w:numPr>
              <w:spacing w:after="0"/>
              <w:rPr>
                <w:lang w:val="en-GB"/>
              </w:rPr>
            </w:pPr>
            <w:r w:rsidRPr="002D2F3A">
              <w:rPr>
                <w:rFonts w:hint="eastAsia"/>
                <w:lang w:val="en-GB"/>
              </w:rPr>
              <w:t>From RAN2 point of view, if the SSB periodicity is no larger than 160ms, there is no RAN2 impact on SSB configuration (there might still be impacts on DTX aspects)</w:t>
            </w:r>
          </w:p>
          <w:p w14:paraId="467D260E" w14:textId="77777777" w:rsidR="002D2F3A" w:rsidRDefault="002D2F3A" w:rsidP="002D2F3A">
            <w:pPr>
              <w:pStyle w:val="ListParagraph"/>
              <w:numPr>
                <w:ilvl w:val="0"/>
                <w:numId w:val="38"/>
              </w:numPr>
              <w:spacing w:after="0"/>
              <w:rPr>
                <w:lang w:val="en-GB"/>
              </w:rPr>
            </w:pPr>
            <w:r w:rsidRPr="002D2F3A">
              <w:rPr>
                <w:rFonts w:hint="eastAsia"/>
                <w:lang w:val="en-GB"/>
              </w:rPr>
              <w:t>From RAN2 point of view, If the SSB periodicity is larger than 160ms, for example ssb-PeriodicityServingCell, measurement gap periodicity, SMTC configuration, ssb-Periodicity-r17 for NonCellDefiningSSB-r17 may need to be extended. And the field descripti</w:t>
            </w:r>
            <w:r w:rsidRPr="002D2F3A">
              <w:rPr>
                <w:lang w:val="en-GB"/>
              </w:rPr>
              <w:t>on of nAndPagingFrameOffset may need to be enhanced to consider the SSB periodicity higher than 160ms</w:t>
            </w:r>
            <w:r>
              <w:rPr>
                <w:lang w:val="en-GB"/>
              </w:rPr>
              <w:t>.</w:t>
            </w:r>
          </w:p>
          <w:p w14:paraId="756B8746" w14:textId="76F55ED6" w:rsidR="002D2F3A" w:rsidRDefault="002D2F3A" w:rsidP="002D2F3A">
            <w:pPr>
              <w:pStyle w:val="ListParagraph"/>
              <w:numPr>
                <w:ilvl w:val="0"/>
                <w:numId w:val="38"/>
              </w:numPr>
              <w:spacing w:after="0"/>
              <w:rPr>
                <w:lang w:val="en-GB"/>
              </w:rPr>
            </w:pPr>
            <w:r w:rsidRPr="002D2F3A">
              <w:rPr>
                <w:rFonts w:hint="eastAsia"/>
                <w:lang w:val="en-GB"/>
              </w:rPr>
              <w:t>RAN2 can further consider SMTC impacts due to beam-hopping / larger SSB periodicity</w:t>
            </w:r>
            <w:r>
              <w:rPr>
                <w:lang w:val="en-GB"/>
              </w:rPr>
              <w:t>.</w:t>
            </w:r>
          </w:p>
          <w:p w14:paraId="40A0FE44" w14:textId="3B58794B" w:rsidR="00381B29" w:rsidRDefault="00381B29" w:rsidP="00381B29">
            <w:pPr>
              <w:spacing w:after="0"/>
              <w:rPr>
                <w:b/>
                <w:szCs w:val="22"/>
                <w:lang w:val="en-GB"/>
              </w:rPr>
            </w:pPr>
            <w:r w:rsidRPr="002D2F3A">
              <w:rPr>
                <w:b/>
                <w:szCs w:val="22"/>
                <w:lang w:val="en-GB"/>
              </w:rPr>
              <w:t>Agreements in RAN2#127</w:t>
            </w:r>
            <w:r>
              <w:rPr>
                <w:b/>
                <w:szCs w:val="22"/>
                <w:lang w:val="en-GB"/>
              </w:rPr>
              <w:t>bis</w:t>
            </w:r>
            <w:r w:rsidRPr="002D2F3A">
              <w:rPr>
                <w:b/>
                <w:szCs w:val="22"/>
                <w:lang w:val="en-GB"/>
              </w:rPr>
              <w:t>:</w:t>
            </w:r>
          </w:p>
          <w:p w14:paraId="3B30EE53" w14:textId="5844AB19" w:rsidR="00381B29" w:rsidRPr="00AC4982" w:rsidRDefault="00AC4982" w:rsidP="00381B29">
            <w:pPr>
              <w:pStyle w:val="ListParagraph"/>
              <w:numPr>
                <w:ilvl w:val="0"/>
                <w:numId w:val="42"/>
              </w:numPr>
              <w:spacing w:after="0"/>
              <w:rPr>
                <w:lang w:val="en-GB"/>
              </w:rPr>
            </w:pPr>
            <w:r>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5D64D48B" w14:textId="6C38E0AA" w:rsidR="00AC4982" w:rsidRDefault="00AC4982" w:rsidP="00381B29">
            <w:pPr>
              <w:pStyle w:val="ListParagraph"/>
              <w:numPr>
                <w:ilvl w:val="0"/>
                <w:numId w:val="42"/>
              </w:numPr>
              <w:spacing w:after="0"/>
              <w:rPr>
                <w:lang w:val="en-GB"/>
              </w:rPr>
            </w:pPr>
            <w:r>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4EE8E8B2" w14:textId="69CCC89E" w:rsidR="00381B29" w:rsidRPr="00381B29" w:rsidRDefault="00AC4982" w:rsidP="00381B29">
            <w:pPr>
              <w:pStyle w:val="ListParagraph"/>
              <w:numPr>
                <w:ilvl w:val="0"/>
                <w:numId w:val="42"/>
              </w:numPr>
              <w:spacing w:after="0"/>
              <w:rPr>
                <w:lang w:val="en-GB"/>
              </w:rPr>
            </w:pPr>
            <w:r>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tc>
      </w:tr>
    </w:tbl>
    <w:p w14:paraId="71A6D5CD" w14:textId="180EE9F7" w:rsidR="00CD0236" w:rsidRDefault="00CD0236" w:rsidP="008A3294">
      <w:pPr>
        <w:spacing w:after="0"/>
        <w:rPr>
          <w:szCs w:val="22"/>
        </w:rPr>
      </w:pPr>
    </w:p>
    <w:p w14:paraId="0F325863" w14:textId="3B72AA85" w:rsidR="004F5D49" w:rsidRDefault="00A02D69" w:rsidP="008A3294">
      <w:pPr>
        <w:spacing w:after="0"/>
        <w:rPr>
          <w:szCs w:val="22"/>
        </w:rPr>
      </w:pPr>
      <w:r>
        <w:rPr>
          <w:szCs w:val="22"/>
        </w:rPr>
        <w:t xml:space="preserve">In this paper, </w:t>
      </w:r>
      <w:r w:rsidR="00191C53">
        <w:rPr>
          <w:szCs w:val="22"/>
        </w:rPr>
        <w:t xml:space="preserve">we discuss </w:t>
      </w:r>
      <w:r w:rsidR="00A12D15">
        <w:rPr>
          <w:szCs w:val="22"/>
        </w:rPr>
        <w:t>the</w:t>
      </w:r>
      <w:r w:rsidR="002116D9">
        <w:rPr>
          <w:szCs w:val="22"/>
        </w:rPr>
        <w:t xml:space="preserve"> </w:t>
      </w:r>
      <w:r w:rsidR="00A12D15">
        <w:rPr>
          <w:szCs w:val="22"/>
        </w:rPr>
        <w:t>support of</w:t>
      </w:r>
      <w:r w:rsidR="00D723E3">
        <w:rPr>
          <w:szCs w:val="22"/>
        </w:rPr>
        <w:t xml:space="preserve"> </w:t>
      </w:r>
      <w:r w:rsidR="002D2F3A">
        <w:rPr>
          <w:szCs w:val="22"/>
        </w:rPr>
        <w:t>s</w:t>
      </w:r>
      <w:r w:rsidR="00D723E3">
        <w:rPr>
          <w:szCs w:val="22"/>
        </w:rPr>
        <w:t>ystem-</w:t>
      </w:r>
      <w:r w:rsidR="002D2F3A">
        <w:rPr>
          <w:szCs w:val="22"/>
        </w:rPr>
        <w:t>level DL coverage enhancement</w:t>
      </w:r>
      <w:r w:rsidR="00E95C73">
        <w:rPr>
          <w:szCs w:val="22"/>
        </w:rPr>
        <w:t xml:space="preserve"> from the signaling perspective</w:t>
      </w:r>
      <w:r w:rsidR="00261D44">
        <w:rPr>
          <w:szCs w:val="22"/>
        </w:rPr>
        <w:t xml:space="preserve">, </w:t>
      </w:r>
      <w:r w:rsidR="006C714B">
        <w:rPr>
          <w:szCs w:val="22"/>
        </w:rPr>
        <w:t xml:space="preserve">including </w:t>
      </w:r>
      <w:r w:rsidR="00AC4982">
        <w:rPr>
          <w:szCs w:val="22"/>
        </w:rPr>
        <w:t>the necessity to bar the legacy UE and to</w:t>
      </w:r>
      <w:r w:rsidR="006C714B">
        <w:rPr>
          <w:szCs w:val="22"/>
        </w:rPr>
        <w:t xml:space="preserve"> </w:t>
      </w:r>
      <w:r w:rsidR="00722B9C">
        <w:rPr>
          <w:szCs w:val="22"/>
        </w:rPr>
        <w:t xml:space="preserve">extend the </w:t>
      </w:r>
      <w:r w:rsidR="00A24E92">
        <w:rPr>
          <w:szCs w:val="22"/>
        </w:rPr>
        <w:t>RRC parameters</w:t>
      </w:r>
      <w:r w:rsidR="00722B9C">
        <w:rPr>
          <w:szCs w:val="22"/>
        </w:rPr>
        <w:t xml:space="preserve"> related to the SSB periodicity</w:t>
      </w:r>
      <w:r w:rsidR="00261D44">
        <w:rPr>
          <w:szCs w:val="22"/>
        </w:rPr>
        <w:t xml:space="preserve">. </w:t>
      </w:r>
      <w:r w:rsidR="00DB5082">
        <w:rPr>
          <w:szCs w:val="22"/>
        </w:rPr>
        <w:t>Based on the discussion, s</w:t>
      </w:r>
      <w:r w:rsidR="00191C53">
        <w:rPr>
          <w:szCs w:val="22"/>
        </w:rPr>
        <w:t xml:space="preserve">everal way forwards </w:t>
      </w:r>
      <w:r w:rsidR="00DB5082">
        <w:rPr>
          <w:szCs w:val="22"/>
        </w:rPr>
        <w:t xml:space="preserve">are proposed in this paper </w:t>
      </w:r>
      <w:r w:rsidR="00900B59">
        <w:rPr>
          <w:szCs w:val="22"/>
        </w:rPr>
        <w:t xml:space="preserve">to </w:t>
      </w:r>
      <w:r w:rsidR="00704D65">
        <w:rPr>
          <w:szCs w:val="22"/>
        </w:rPr>
        <w:t>facilitate</w:t>
      </w:r>
      <w:r w:rsidR="00DB5082">
        <w:rPr>
          <w:szCs w:val="22"/>
        </w:rPr>
        <w:t xml:space="preserve"> the</w:t>
      </w:r>
      <w:r w:rsidR="00704D65">
        <w:rPr>
          <w:szCs w:val="22"/>
        </w:rPr>
        <w:t xml:space="preserve"> discussion</w:t>
      </w:r>
      <w:r w:rsidR="00191C53">
        <w:rPr>
          <w:szCs w:val="22"/>
        </w:rPr>
        <w:t xml:space="preserve"> </w:t>
      </w:r>
      <w:r w:rsidR="002017AF">
        <w:rPr>
          <w:szCs w:val="22"/>
        </w:rPr>
        <w:t xml:space="preserve">in RAN2 </w:t>
      </w:r>
      <w:r w:rsidR="00DB546B">
        <w:rPr>
          <w:szCs w:val="22"/>
        </w:rPr>
        <w:t xml:space="preserve">while waiting for </w:t>
      </w:r>
      <w:r w:rsidR="001D6FA5">
        <w:rPr>
          <w:szCs w:val="22"/>
        </w:rPr>
        <w:t>more</w:t>
      </w:r>
      <w:r w:rsidR="00DB546B">
        <w:rPr>
          <w:szCs w:val="22"/>
        </w:rPr>
        <w:t xml:space="preserve"> </w:t>
      </w:r>
      <w:r w:rsidR="00ED651C">
        <w:rPr>
          <w:szCs w:val="22"/>
        </w:rPr>
        <w:t>inputs from RAN1</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lastRenderedPageBreak/>
        <w:t>Discussion</w:t>
      </w:r>
      <w:r w:rsidR="00C17932">
        <w:rPr>
          <w:lang w:eastAsia="zh-TW"/>
        </w:rPr>
        <w:t xml:space="preserve"> </w:t>
      </w:r>
    </w:p>
    <w:p w14:paraId="30C2D0E6" w14:textId="796FC5A7" w:rsidR="002738A8" w:rsidRDefault="00061BD5" w:rsidP="002738A8">
      <w:pPr>
        <w:pStyle w:val="Heading2"/>
        <w:rPr>
          <w:lang w:eastAsia="zh-TW"/>
        </w:rPr>
      </w:pPr>
      <w:r>
        <w:rPr>
          <w:lang w:eastAsia="zh-TW"/>
        </w:rPr>
        <w:t>The necessity of extending the SSB periodicity</w:t>
      </w:r>
    </w:p>
    <w:p w14:paraId="09445F3F" w14:textId="47F8DF29" w:rsidR="00087E19" w:rsidRDefault="00112BE5" w:rsidP="003A76EF">
      <w:pPr>
        <w:rPr>
          <w:lang w:eastAsia="zh-TW"/>
        </w:rPr>
      </w:pPr>
      <w:r>
        <w:rPr>
          <w:lang w:eastAsia="zh-TW"/>
        </w:rPr>
        <w:t xml:space="preserve">RAN1 </w:t>
      </w:r>
      <w:r w:rsidR="00F44749">
        <w:rPr>
          <w:lang w:eastAsia="zh-TW"/>
        </w:rPr>
        <w:t>has</w:t>
      </w:r>
      <w:r>
        <w:rPr>
          <w:lang w:eastAsia="zh-TW"/>
        </w:rPr>
        <w:t xml:space="preserve"> investigat</w:t>
      </w:r>
      <w:r w:rsidR="00F44749">
        <w:rPr>
          <w:lang w:eastAsia="zh-TW"/>
        </w:rPr>
        <w:t>ed</w:t>
      </w:r>
      <w:r>
        <w:rPr>
          <w:lang w:eastAsia="zh-TW"/>
        </w:rPr>
        <w:t xml:space="preserve"> the </w:t>
      </w:r>
      <w:r w:rsidR="00562CDC">
        <w:rPr>
          <w:lang w:eastAsia="zh-TW"/>
        </w:rPr>
        <w:t>effect</w:t>
      </w:r>
      <w:r>
        <w:rPr>
          <w:lang w:eastAsia="zh-TW"/>
        </w:rPr>
        <w:t xml:space="preserve"> of increasing the SSB periodicity (</w:t>
      </w:r>
      <w:r w:rsidR="00562CDC">
        <w:rPr>
          <w:lang w:eastAsia="zh-TW"/>
        </w:rPr>
        <w:t>as a consequence of introducing</w:t>
      </w:r>
      <w:r>
        <w:rPr>
          <w:lang w:eastAsia="zh-TW"/>
        </w:rPr>
        <w:t xml:space="preserve"> the beam hopping mechanism)</w:t>
      </w:r>
      <w:r w:rsidR="00562CDC">
        <w:rPr>
          <w:lang w:eastAsia="zh-TW"/>
        </w:rPr>
        <w:t xml:space="preserve"> </w:t>
      </w:r>
      <w:r w:rsidR="000114DC">
        <w:rPr>
          <w:lang w:eastAsia="zh-TW"/>
        </w:rPr>
        <w:t>on</w:t>
      </w:r>
      <w:r w:rsidR="00562CDC">
        <w:rPr>
          <w:lang w:eastAsia="zh-TW"/>
        </w:rPr>
        <w:t xml:space="preserve"> improving the coverage ratio, </w:t>
      </w:r>
      <w:r w:rsidR="00F44749">
        <w:rPr>
          <w:lang w:eastAsia="zh-TW"/>
        </w:rPr>
        <w:t>and observed that there might be a need to increase the SSB periodicity beyond the existing maximum value (160ms) to support the coverage ratio up to 96.8%</w:t>
      </w:r>
      <w:r w:rsidR="00562CDC">
        <w:rPr>
          <w:lang w:eastAsia="zh-TW"/>
        </w:rPr>
        <w:t xml:space="preserve">. </w:t>
      </w:r>
      <w:r w:rsidR="00B37CF4">
        <w:rPr>
          <w:lang w:eastAsia="zh-TW"/>
        </w:rPr>
        <w:t xml:space="preserve">In addition, RAN1 also agreed to </w:t>
      </w:r>
      <w:r w:rsidR="003941F1">
        <w:rPr>
          <w:lang w:eastAsia="zh-TW"/>
        </w:rPr>
        <w:t xml:space="preserve">add a </w:t>
      </w:r>
      <w:r w:rsidR="0047353C">
        <w:rPr>
          <w:lang w:eastAsia="zh-TW"/>
        </w:rPr>
        <w:t xml:space="preserve">default value of </w:t>
      </w:r>
      <w:r w:rsidR="003941F1">
        <w:rPr>
          <w:lang w:eastAsia="zh-TW"/>
        </w:rPr>
        <w:t>160</w:t>
      </w:r>
      <w:r w:rsidR="00B37CF4">
        <w:rPr>
          <w:lang w:eastAsia="zh-TW"/>
        </w:rPr>
        <w:t xml:space="preserve">ms </w:t>
      </w:r>
      <w:r w:rsidR="0047353C">
        <w:rPr>
          <w:lang w:eastAsia="zh-TW"/>
        </w:rPr>
        <w:t xml:space="preserve">(apart from the existing default value 20ms) </w:t>
      </w:r>
      <w:r w:rsidR="00B37CF4">
        <w:rPr>
          <w:lang w:eastAsia="zh-TW"/>
        </w:rPr>
        <w:t>regarding the SSB periodicity assumed by the UE during the initial access [4].</w:t>
      </w:r>
    </w:p>
    <w:tbl>
      <w:tblPr>
        <w:tblStyle w:val="TableGrid"/>
        <w:tblW w:w="0" w:type="auto"/>
        <w:tblLook w:val="04A0" w:firstRow="1" w:lastRow="0" w:firstColumn="1" w:lastColumn="0" w:noHBand="0" w:noVBand="1"/>
      </w:tblPr>
      <w:tblGrid>
        <w:gridCol w:w="9350"/>
      </w:tblGrid>
      <w:tr w:rsidR="00562CDC" w14:paraId="590AE893" w14:textId="77777777" w:rsidTr="00562CDC">
        <w:tc>
          <w:tcPr>
            <w:tcW w:w="9350" w:type="dxa"/>
          </w:tcPr>
          <w:p w14:paraId="12893336" w14:textId="426B653E" w:rsidR="00562CDC" w:rsidRPr="00562CDC" w:rsidRDefault="00B37CF4" w:rsidP="00562CDC">
            <w:pPr>
              <w:rPr>
                <w:rFonts w:eastAsia="DengXian" w:cstheme="minorHAnsi"/>
                <w:iCs/>
              </w:rPr>
            </w:pPr>
            <w:r>
              <w:rPr>
                <w:rFonts w:cstheme="minorHAnsi"/>
                <w:b/>
                <w:iCs/>
              </w:rPr>
              <w:t>Agreement in RAN1#118</w:t>
            </w:r>
            <w:r w:rsidR="0047353C">
              <w:rPr>
                <w:rFonts w:cstheme="minorHAnsi"/>
                <w:b/>
                <w:iCs/>
              </w:rPr>
              <w:t>bis</w:t>
            </w:r>
            <w:r>
              <w:rPr>
                <w:rFonts w:cstheme="minorHAnsi"/>
                <w:b/>
                <w:iCs/>
              </w:rPr>
              <w:t>:</w:t>
            </w:r>
          </w:p>
          <w:p w14:paraId="04F6F2C2" w14:textId="77777777" w:rsidR="0047353C" w:rsidRPr="003102C9" w:rsidRDefault="0047353C" w:rsidP="0047353C">
            <w:pPr>
              <w:spacing w:after="0"/>
              <w:rPr>
                <w:rFonts w:ascii="Times New Roman" w:hAnsi="Times New Roman"/>
              </w:rPr>
            </w:pPr>
            <w:r w:rsidRPr="003102C9">
              <w:rPr>
                <w:rFonts w:ascii="Times New Roman" w:hAnsi="Times New Roman"/>
              </w:rPr>
              <w:t xml:space="preserve">For NR NTN, support extended periodicity of the half frames with SS/PBCH blocks </w:t>
            </w:r>
            <w:r w:rsidRPr="0047353C">
              <w:rPr>
                <w:rFonts w:ascii="Times New Roman" w:hAnsi="Times New Roman"/>
                <w:highlight w:val="yellow"/>
              </w:rPr>
              <w:t>assumed by UE during initial access</w:t>
            </w:r>
            <w:r w:rsidRPr="003102C9">
              <w:rPr>
                <w:rFonts w:ascii="Times New Roman" w:hAnsi="Times New Roman"/>
              </w:rPr>
              <w:t xml:space="preserve">. </w:t>
            </w:r>
          </w:p>
          <w:p w14:paraId="4BD66DC9" w14:textId="5697EA21" w:rsidR="006A3992" w:rsidRDefault="0047353C" w:rsidP="006A3992">
            <w:pPr>
              <w:numPr>
                <w:ilvl w:val="0"/>
                <w:numId w:val="36"/>
              </w:numPr>
              <w:suppressAutoHyphens/>
              <w:overflowPunct/>
              <w:autoSpaceDE/>
              <w:autoSpaceDN/>
              <w:adjustRightInd/>
              <w:spacing w:after="0"/>
              <w:jc w:val="left"/>
              <w:textAlignment w:val="auto"/>
              <w:rPr>
                <w:rFonts w:ascii="Times New Roman" w:hAnsi="Times New Roman"/>
                <w:bCs/>
                <w:lang w:eastAsia="x-none"/>
              </w:rPr>
            </w:pPr>
            <w:r w:rsidRPr="003102C9">
              <w:rPr>
                <w:rFonts w:ascii="Times New Roman" w:hAnsi="Times New Roman"/>
                <w:lang w:eastAsia="x-none"/>
              </w:rPr>
              <w:t xml:space="preserve">The maximum of the additional default value (apart from the existing 20ms value) is </w:t>
            </w:r>
            <w:r w:rsidRPr="0047353C">
              <w:rPr>
                <w:rFonts w:ascii="Times New Roman" w:hAnsi="Times New Roman"/>
                <w:highlight w:val="yellow"/>
                <w:lang w:eastAsia="x-none"/>
              </w:rPr>
              <w:t>at least 160ms</w:t>
            </w:r>
            <w:r w:rsidR="006A3992">
              <w:rPr>
                <w:rFonts w:ascii="Times New Roman" w:hAnsi="Times New Roman"/>
                <w:bCs/>
                <w:lang w:eastAsia="x-none"/>
              </w:rPr>
              <w:t>.</w:t>
            </w:r>
          </w:p>
          <w:p w14:paraId="4BBE27D5" w14:textId="79223F90" w:rsidR="00562CDC" w:rsidRPr="0047353C" w:rsidRDefault="0047353C" w:rsidP="0047353C">
            <w:pPr>
              <w:numPr>
                <w:ilvl w:val="1"/>
                <w:numId w:val="36"/>
              </w:numPr>
              <w:suppressAutoHyphens/>
              <w:overflowPunct/>
              <w:autoSpaceDE/>
              <w:autoSpaceDN/>
              <w:adjustRightInd/>
              <w:spacing w:after="0"/>
              <w:ind w:left="1508" w:hanging="428"/>
              <w:jc w:val="left"/>
              <w:textAlignment w:val="auto"/>
              <w:rPr>
                <w:rFonts w:ascii="Times New Roman" w:hAnsi="Times New Roman"/>
                <w:bCs/>
                <w:lang w:eastAsia="x-none"/>
              </w:rPr>
            </w:pPr>
            <w:r w:rsidRPr="003102C9">
              <w:rPr>
                <w:rFonts w:ascii="Times New Roman" w:hAnsi="Times New Roman"/>
                <w:lang w:eastAsia="x-none"/>
              </w:rPr>
              <w:t>FFS: whether 320ms can be supported as the maximum of the additional default value instead of or in addition to 160ms</w:t>
            </w:r>
          </w:p>
        </w:tc>
      </w:tr>
    </w:tbl>
    <w:p w14:paraId="7B2F1260" w14:textId="77777777" w:rsidR="001F768E" w:rsidRDefault="001F768E" w:rsidP="006D3ED9">
      <w:pPr>
        <w:rPr>
          <w:lang w:eastAsia="zh-TW"/>
        </w:rPr>
      </w:pPr>
    </w:p>
    <w:p w14:paraId="4FD25B8D" w14:textId="2CD6310D" w:rsidR="006D3ED9" w:rsidRDefault="00933DDB" w:rsidP="006D3ED9">
      <w:pPr>
        <w:rPr>
          <w:lang w:eastAsia="zh-TW"/>
        </w:rPr>
      </w:pPr>
      <w:r>
        <w:rPr>
          <w:lang w:eastAsia="zh-TW"/>
        </w:rPr>
        <w:t>Note that the above agreement is about the UE assumed value for SSB periodicity during the initial access, and therefore has nothing to do with the actual RRC signaling. In fact, in the reply LS R1-2407538</w:t>
      </w:r>
      <w:r w:rsidR="00D63F30">
        <w:rPr>
          <w:lang w:eastAsia="zh-TW"/>
        </w:rPr>
        <w:t xml:space="preserve"> [5]</w:t>
      </w:r>
      <w:r>
        <w:rPr>
          <w:lang w:eastAsia="zh-TW"/>
        </w:rPr>
        <w:t>, RAN1 indicated t</w:t>
      </w:r>
      <w:r w:rsidRPr="00933DDB">
        <w:rPr>
          <w:lang w:eastAsia="zh-TW"/>
        </w:rPr>
        <w:t>he extension of the SSB periodicity is still under RAN1’s discussion</w:t>
      </w:r>
      <w:r>
        <w:rPr>
          <w:lang w:eastAsia="zh-TW"/>
        </w:rPr>
        <w:t>.</w:t>
      </w:r>
    </w:p>
    <w:tbl>
      <w:tblPr>
        <w:tblStyle w:val="TableGrid"/>
        <w:tblW w:w="0" w:type="auto"/>
        <w:tblLook w:val="04A0" w:firstRow="1" w:lastRow="0" w:firstColumn="1" w:lastColumn="0" w:noHBand="0" w:noVBand="1"/>
      </w:tblPr>
      <w:tblGrid>
        <w:gridCol w:w="9350"/>
      </w:tblGrid>
      <w:tr w:rsidR="00933DDB" w14:paraId="0F3B2A35" w14:textId="77777777" w:rsidTr="003D3612">
        <w:tc>
          <w:tcPr>
            <w:tcW w:w="9350" w:type="dxa"/>
          </w:tcPr>
          <w:p w14:paraId="08CDB23C" w14:textId="332ABD5D" w:rsidR="00933DDB" w:rsidRPr="007C6ADC" w:rsidRDefault="00933DDB" w:rsidP="00061BD5">
            <w:pPr>
              <w:snapToGrid w:val="0"/>
              <w:rPr>
                <w:b/>
                <w:iCs/>
              </w:rPr>
            </w:pPr>
            <w:r w:rsidRPr="007C6ADC">
              <w:rPr>
                <w:b/>
                <w:iCs/>
              </w:rPr>
              <w:t>Answer to Q1</w:t>
            </w:r>
            <w:r w:rsidR="002738A8">
              <w:rPr>
                <w:b/>
                <w:iCs/>
              </w:rPr>
              <w:t xml:space="preserve"> (</w:t>
            </w:r>
            <w:r w:rsidR="002738A8">
              <w:rPr>
                <w:rFonts w:cstheme="minorHAnsi"/>
                <w:b/>
                <w:iCs/>
              </w:rPr>
              <w:t>Reply LS R1-2407538</w:t>
            </w:r>
            <w:r w:rsidR="002738A8">
              <w:rPr>
                <w:b/>
                <w:iCs/>
              </w:rPr>
              <w:t>):</w:t>
            </w:r>
          </w:p>
          <w:p w14:paraId="563B6071" w14:textId="77777777" w:rsidR="00933DDB" w:rsidRPr="006E6DED" w:rsidRDefault="00933DDB" w:rsidP="00933DDB">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163F2355" w14:textId="3EEFB52E" w:rsidR="00933DDB" w:rsidRPr="00110671" w:rsidRDefault="00933DDB" w:rsidP="00110671">
            <w:pPr>
              <w:spacing w:after="0"/>
              <w:rPr>
                <w:rFonts w:ascii="Times New Roman" w:eastAsia="DengXian" w:hAnsi="Times New Roman"/>
                <w:iCs/>
              </w:rPr>
            </w:pPr>
            <w:r w:rsidRPr="00110671">
              <w:rPr>
                <w:bCs/>
                <w:iCs/>
                <w:highlight w:val="yellow"/>
              </w:rPr>
              <w:t>The extension of the SSB periodicity is still under RAN1’s discussion</w:t>
            </w:r>
            <w:r w:rsidRPr="00110671">
              <w:rPr>
                <w:bCs/>
                <w:iCs/>
              </w:rPr>
              <w:t>.</w:t>
            </w:r>
          </w:p>
        </w:tc>
      </w:tr>
    </w:tbl>
    <w:p w14:paraId="6E3D1F94" w14:textId="77777777" w:rsidR="001F768E" w:rsidRDefault="001F768E" w:rsidP="006D3ED9">
      <w:pPr>
        <w:rPr>
          <w:lang w:eastAsia="zh-TW"/>
        </w:rPr>
      </w:pPr>
    </w:p>
    <w:p w14:paraId="5BA11265" w14:textId="1E1439B8" w:rsidR="008B5DB3" w:rsidRDefault="00110671" w:rsidP="006D3ED9">
      <w:pPr>
        <w:rPr>
          <w:lang w:eastAsia="zh-TW"/>
        </w:rPr>
      </w:pPr>
      <w:r>
        <w:rPr>
          <w:lang w:eastAsia="zh-TW"/>
        </w:rPr>
        <w:t>The necessity of increasing the SSB periodicity is due to the introduction of the beam hopping mechanism</w:t>
      </w:r>
      <w:r w:rsidR="00D170B1">
        <w:rPr>
          <w:lang w:eastAsia="zh-TW"/>
        </w:rPr>
        <w:t>.</w:t>
      </w:r>
      <w:r>
        <w:rPr>
          <w:lang w:eastAsia="zh-TW"/>
        </w:rPr>
        <w:t xml:space="preserve"> </w:t>
      </w:r>
      <w:r w:rsidR="00E4545A">
        <w:rPr>
          <w:lang w:eastAsia="zh-TW"/>
        </w:rPr>
        <w:t>For example, t</w:t>
      </w:r>
      <w:r w:rsidR="00874785">
        <w:rPr>
          <w:lang w:eastAsia="zh-TW"/>
        </w:rPr>
        <w:t>he satellite</w:t>
      </w:r>
      <w:r w:rsidR="00E4545A">
        <w:rPr>
          <w:lang w:eastAsia="zh-TW"/>
        </w:rPr>
        <w:t xml:space="preserve"> illustrated in Figure 1</w:t>
      </w:r>
      <w:r w:rsidR="00874785">
        <w:rPr>
          <w:lang w:eastAsia="zh-TW"/>
        </w:rPr>
        <w:t xml:space="preserve"> provides a </w:t>
      </w:r>
      <w:r w:rsidR="001F768E">
        <w:rPr>
          <w:lang w:eastAsia="zh-TW"/>
        </w:rPr>
        <w:t xml:space="preserve">number </w:t>
      </w:r>
      <w:r w:rsidR="00874785">
        <w:rPr>
          <w:lang w:eastAsia="zh-TW"/>
        </w:rPr>
        <w:t xml:space="preserve">beam footprints </w:t>
      </w:r>
      <w:r w:rsidR="00BD53A6">
        <w:rPr>
          <w:lang w:eastAsia="zh-TW"/>
        </w:rPr>
        <w:t>(</w:t>
      </w:r>
      <w:r w:rsidR="00BF3AAA">
        <w:rPr>
          <w:lang w:eastAsia="zh-TW"/>
        </w:rPr>
        <w:t>grouped into four clusters</w:t>
      </w:r>
      <w:r w:rsidR="00BD53A6">
        <w:rPr>
          <w:lang w:eastAsia="zh-TW"/>
        </w:rPr>
        <w:t xml:space="preserve">) </w:t>
      </w:r>
      <w:r w:rsidR="00874785">
        <w:rPr>
          <w:lang w:eastAsia="zh-TW"/>
        </w:rPr>
        <w:t xml:space="preserve">on the ground </w:t>
      </w:r>
      <w:r w:rsidR="00E4545A">
        <w:rPr>
          <w:lang w:eastAsia="zh-TW"/>
        </w:rPr>
        <w:t xml:space="preserve">to increase the coverage </w:t>
      </w:r>
      <w:r w:rsidR="00874785">
        <w:rPr>
          <w:lang w:eastAsia="zh-TW"/>
        </w:rPr>
        <w:t>and activates only one of the fo</w:t>
      </w:r>
      <w:r w:rsidR="001F768E">
        <w:rPr>
          <w:lang w:eastAsia="zh-TW"/>
        </w:rPr>
        <w:t>ur beam footprint clusters at one</w:t>
      </w:r>
      <w:r w:rsidR="00874785">
        <w:rPr>
          <w:lang w:eastAsia="zh-TW"/>
        </w:rPr>
        <w:t xml:space="preserve"> time </w:t>
      </w:r>
      <w:r w:rsidR="00E4545A">
        <w:rPr>
          <w:lang w:eastAsia="zh-TW"/>
        </w:rPr>
        <w:t>due to the power constraint</w:t>
      </w:r>
      <w:r w:rsidR="00874785">
        <w:rPr>
          <w:lang w:eastAsia="zh-TW"/>
        </w:rPr>
        <w:t xml:space="preserve">. Although the satellite </w:t>
      </w:r>
      <w:r w:rsidR="006B4B0B">
        <w:rPr>
          <w:lang w:eastAsia="zh-TW"/>
        </w:rPr>
        <w:t xml:space="preserve">is </w:t>
      </w:r>
      <w:r w:rsidR="00874785">
        <w:rPr>
          <w:lang w:eastAsia="zh-TW"/>
        </w:rPr>
        <w:t>transmit</w:t>
      </w:r>
      <w:r w:rsidR="006B4B0B">
        <w:rPr>
          <w:lang w:eastAsia="zh-TW"/>
        </w:rPr>
        <w:t>ting</w:t>
      </w:r>
      <w:r w:rsidR="00874785">
        <w:rPr>
          <w:lang w:eastAsia="zh-TW"/>
        </w:rPr>
        <w:t xml:space="preserve"> </w:t>
      </w:r>
      <w:r w:rsidR="00586387">
        <w:rPr>
          <w:lang w:eastAsia="zh-TW"/>
        </w:rPr>
        <w:t>the</w:t>
      </w:r>
      <w:r w:rsidR="004F0829">
        <w:rPr>
          <w:lang w:eastAsia="zh-TW"/>
        </w:rPr>
        <w:t xml:space="preserve"> </w:t>
      </w:r>
      <w:r w:rsidR="00874785">
        <w:rPr>
          <w:lang w:eastAsia="zh-TW"/>
        </w:rPr>
        <w:t xml:space="preserve">SSB burst every 20 ms, </w:t>
      </w:r>
      <w:r w:rsidR="00AF600D">
        <w:rPr>
          <w:lang w:eastAsia="zh-TW"/>
        </w:rPr>
        <w:t xml:space="preserve">the SSB burst is transmitted in turn among the four footprint clusters. </w:t>
      </w:r>
      <w:r w:rsidR="00C9293F">
        <w:rPr>
          <w:lang w:eastAsia="zh-TW"/>
        </w:rPr>
        <w:t xml:space="preserve">Therefore, </w:t>
      </w:r>
      <w:r w:rsidR="000325E6">
        <w:rPr>
          <w:lang w:eastAsia="zh-TW"/>
        </w:rPr>
        <w:t>for</w:t>
      </w:r>
      <w:r w:rsidR="00F62515">
        <w:rPr>
          <w:lang w:eastAsia="zh-TW"/>
        </w:rPr>
        <w:t xml:space="preserve"> each beam footprint (</w:t>
      </w:r>
      <w:r w:rsidR="001345B7">
        <w:rPr>
          <w:lang w:eastAsia="zh-TW"/>
        </w:rPr>
        <w:t xml:space="preserve">e.g., beam footprint </w:t>
      </w:r>
      <w:r w:rsidR="00AF600D">
        <w:rPr>
          <w:lang w:eastAsia="zh-TW"/>
        </w:rPr>
        <w:t>i</w:t>
      </w:r>
      <w:r w:rsidR="00F62515">
        <w:rPr>
          <w:lang w:eastAsia="zh-TW"/>
        </w:rPr>
        <w:t>)</w:t>
      </w:r>
      <w:r w:rsidR="009878D9">
        <w:rPr>
          <w:lang w:eastAsia="zh-TW"/>
        </w:rPr>
        <w:t>,</w:t>
      </w:r>
      <w:r w:rsidR="004F0829">
        <w:rPr>
          <w:lang w:eastAsia="zh-TW"/>
        </w:rPr>
        <w:t xml:space="preserve"> </w:t>
      </w:r>
      <w:r w:rsidR="00866886">
        <w:rPr>
          <w:lang w:eastAsia="zh-TW"/>
        </w:rPr>
        <w:t xml:space="preserve">75% of the SSB bursts are absent because </w:t>
      </w:r>
      <w:r w:rsidR="00E4545A">
        <w:rPr>
          <w:lang w:eastAsia="zh-TW"/>
        </w:rPr>
        <w:t>t</w:t>
      </w:r>
      <w:r w:rsidR="00586387">
        <w:rPr>
          <w:lang w:eastAsia="zh-TW"/>
        </w:rPr>
        <w:t xml:space="preserve">he </w:t>
      </w:r>
      <w:r w:rsidR="00E4545A">
        <w:rPr>
          <w:lang w:eastAsia="zh-TW"/>
        </w:rPr>
        <w:t xml:space="preserve">satellite </w:t>
      </w:r>
      <w:r w:rsidR="008B5DB3">
        <w:rPr>
          <w:lang w:eastAsia="zh-TW"/>
        </w:rPr>
        <w:t>is transmitting SSB burst</w:t>
      </w:r>
      <w:r w:rsidR="009878D9">
        <w:rPr>
          <w:lang w:eastAsia="zh-TW"/>
        </w:rPr>
        <w:t>s in other footprint</w:t>
      </w:r>
      <w:r w:rsidR="00520739">
        <w:rPr>
          <w:lang w:eastAsia="zh-TW"/>
        </w:rPr>
        <w:t xml:space="preserve"> clusters</w:t>
      </w:r>
      <w:r w:rsidR="009878D9">
        <w:rPr>
          <w:lang w:eastAsia="zh-TW"/>
        </w:rPr>
        <w:t xml:space="preserve">. </w:t>
      </w:r>
      <w:r w:rsidR="001958C8">
        <w:rPr>
          <w:lang w:eastAsia="zh-TW"/>
        </w:rPr>
        <w:t>F</w:t>
      </w:r>
      <w:r w:rsidR="00385E8E">
        <w:rPr>
          <w:lang w:eastAsia="zh-TW"/>
        </w:rPr>
        <w:t xml:space="preserve">rom the beam footprint perspective, </w:t>
      </w:r>
      <w:r w:rsidR="001958C8">
        <w:rPr>
          <w:lang w:eastAsia="zh-TW"/>
        </w:rPr>
        <w:t xml:space="preserve">it is equivalent that the SSB </w:t>
      </w:r>
      <w:r w:rsidR="00C31995">
        <w:rPr>
          <w:lang w:eastAsia="zh-TW"/>
        </w:rPr>
        <w:t>burst is transmitted once every 80 ms</w:t>
      </w:r>
      <w:r w:rsidR="00813662">
        <w:rPr>
          <w:lang w:eastAsia="zh-TW"/>
        </w:rPr>
        <w:t xml:space="preserve"> (i.e., </w:t>
      </w:r>
      <w:r w:rsidR="001764EC">
        <w:t>ssb-periodicityServingCell =</w:t>
      </w:r>
      <w:r w:rsidR="00813662">
        <w:rPr>
          <w:lang w:eastAsia="zh-TW"/>
        </w:rPr>
        <w:t xml:space="preserve"> 80 ms)</w:t>
      </w:r>
      <w:r w:rsidR="001958C8">
        <w:rPr>
          <w:lang w:eastAsia="zh-TW"/>
        </w:rPr>
        <w:t>.</w:t>
      </w:r>
      <w:r w:rsidR="0076622D">
        <w:rPr>
          <w:lang w:eastAsia="zh-TW"/>
        </w:rPr>
        <w:t xml:space="preserve"> </w:t>
      </w:r>
      <w:r w:rsidR="0048404F">
        <w:rPr>
          <w:lang w:eastAsia="zh-TW"/>
        </w:rPr>
        <w:t xml:space="preserve">The actual SSB periodicity </w:t>
      </w:r>
      <w:r w:rsidR="00690195">
        <w:rPr>
          <w:lang w:eastAsia="zh-TW"/>
        </w:rPr>
        <w:t xml:space="preserve">may go beyond </w:t>
      </w:r>
      <w:r w:rsidR="008A11A1">
        <w:rPr>
          <w:lang w:eastAsia="zh-TW"/>
        </w:rPr>
        <w:t>160 ms (</w:t>
      </w:r>
      <w:r w:rsidR="00690195">
        <w:rPr>
          <w:lang w:eastAsia="zh-TW"/>
        </w:rPr>
        <w:t>the maximum value</w:t>
      </w:r>
      <w:r w:rsidR="001764EC">
        <w:rPr>
          <w:lang w:eastAsia="zh-TW"/>
        </w:rPr>
        <w:t xml:space="preserve"> </w:t>
      </w:r>
      <w:r w:rsidR="00520739">
        <w:rPr>
          <w:lang w:eastAsia="zh-TW"/>
        </w:rPr>
        <w:t>in</w:t>
      </w:r>
      <w:r w:rsidR="001764EC">
        <w:rPr>
          <w:lang w:eastAsia="zh-TW"/>
        </w:rPr>
        <w:t xml:space="preserve"> </w:t>
      </w:r>
      <w:r w:rsidR="001764EC">
        <w:t>ssb-periodicityServingCell</w:t>
      </w:r>
      <w:r w:rsidR="008A11A1">
        <w:t>)</w:t>
      </w:r>
      <w:r w:rsidR="00690195">
        <w:rPr>
          <w:lang w:eastAsia="zh-TW"/>
        </w:rPr>
        <w:t xml:space="preserve">, if there are more than </w:t>
      </w:r>
      <w:r w:rsidR="00931709">
        <w:rPr>
          <w:lang w:eastAsia="zh-TW"/>
        </w:rPr>
        <w:t>eight</w:t>
      </w:r>
      <w:r w:rsidR="00690195">
        <w:rPr>
          <w:lang w:eastAsia="zh-TW"/>
        </w:rPr>
        <w:t xml:space="preserve"> footprint clu</w:t>
      </w:r>
      <w:r w:rsidR="007A3474">
        <w:rPr>
          <w:lang w:eastAsia="zh-TW"/>
        </w:rPr>
        <w:t>sters provided by the satellite</w:t>
      </w:r>
      <w:r w:rsidR="003B03E4">
        <w:rPr>
          <w:lang w:eastAsia="zh-TW"/>
        </w:rPr>
        <w:t xml:space="preserve"> in the example</w:t>
      </w:r>
      <w:r w:rsidR="007A3474">
        <w:rPr>
          <w:lang w:eastAsia="zh-TW"/>
        </w:rPr>
        <w:t xml:space="preserve">. </w:t>
      </w:r>
    </w:p>
    <w:p w14:paraId="4A686510" w14:textId="614388B5" w:rsidR="009A19B7" w:rsidRDefault="009F3C3F" w:rsidP="006D3ED9">
      <w:r>
        <w:object w:dxaOrig="14956" w:dyaOrig="5206" w14:anchorId="611AC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2.4pt" o:ole="">
            <v:imagedata r:id="rId8" o:title=""/>
          </v:shape>
          <o:OLEObject Type="Embed" ProgID="Visio.Drawing.15" ShapeID="_x0000_i1025" DrawAspect="Content" ObjectID="_1792568349" r:id="rId9"/>
        </w:object>
      </w:r>
    </w:p>
    <w:p w14:paraId="02D329D2" w14:textId="3532BFBB" w:rsidR="009A19B7" w:rsidRDefault="009A19B7" w:rsidP="006C32F6">
      <w:pPr>
        <w:jc w:val="center"/>
        <w:rPr>
          <w:lang w:eastAsia="zh-TW"/>
        </w:rPr>
      </w:pPr>
      <w:r>
        <w:t>Figure 1. The increased SSB periodicity due to the beam hopping among the four beam clusters.</w:t>
      </w:r>
    </w:p>
    <w:p w14:paraId="615AC9F7" w14:textId="449297A2" w:rsidR="006D3ED9" w:rsidRDefault="006D3ED9" w:rsidP="006D3ED9">
      <w:pPr>
        <w:rPr>
          <w:lang w:eastAsia="zh-TW"/>
        </w:rPr>
      </w:pPr>
    </w:p>
    <w:p w14:paraId="46CFF027" w14:textId="40DE8CAA" w:rsidR="00D523E2" w:rsidRDefault="000C66E8" w:rsidP="006D3ED9">
      <w:r>
        <w:rPr>
          <w:lang w:eastAsia="zh-TW"/>
        </w:rPr>
        <w:t>In view of this</w:t>
      </w:r>
      <w:r w:rsidR="009808C9">
        <w:rPr>
          <w:lang w:eastAsia="zh-TW"/>
        </w:rPr>
        <w:t xml:space="preserve">, several companies proposed </w:t>
      </w:r>
      <w:r>
        <w:rPr>
          <w:lang w:eastAsia="zh-TW"/>
        </w:rPr>
        <w:t xml:space="preserve">in RAN2#127 </w:t>
      </w:r>
      <w:r w:rsidR="009808C9">
        <w:rPr>
          <w:lang w:eastAsia="zh-TW"/>
        </w:rPr>
        <w:t xml:space="preserve">to extend the maximum value for </w:t>
      </w:r>
      <w:r w:rsidR="009808C9">
        <w:t>ssb-periodicityServingCell, and also for other SSB related parameters</w:t>
      </w:r>
      <w:r w:rsidR="00C52E3E">
        <w:t xml:space="preserve"> such as the SMTC,</w:t>
      </w:r>
      <w:r w:rsidR="009808C9">
        <w:t xml:space="preserve"> mgrp, </w:t>
      </w:r>
      <w:r w:rsidR="00C52E3E">
        <w:t xml:space="preserve">and </w:t>
      </w:r>
      <w:r w:rsidR="00C52E3E" w:rsidRPr="002D2F3A">
        <w:rPr>
          <w:lang w:val="en-GB"/>
        </w:rPr>
        <w:t>nAndPagingFrameOffset</w:t>
      </w:r>
      <w:r w:rsidR="009808C9">
        <w:t xml:space="preserve">. </w:t>
      </w:r>
      <w:r w:rsidR="00D61FA1">
        <w:t xml:space="preserve">However, </w:t>
      </w:r>
      <w:r w:rsidR="00E9524F">
        <w:t xml:space="preserve">even without </w:t>
      </w:r>
      <w:r w:rsidR="00DE3BB5">
        <w:t xml:space="preserve">being informed of </w:t>
      </w:r>
      <w:r w:rsidR="00E9524F">
        <w:t>the extended SSB periodicity</w:t>
      </w:r>
      <w:r w:rsidR="00CA0B35">
        <w:t xml:space="preserve"> </w:t>
      </w:r>
      <w:r w:rsidR="00BD309F">
        <w:t xml:space="preserve">due to beam hopping </w:t>
      </w:r>
      <w:r w:rsidR="00CA0B35">
        <w:t>(i.e., even with the original SSB periodicity)</w:t>
      </w:r>
      <w:r w:rsidR="00E9524F">
        <w:t xml:space="preserve">, the UE should be able to </w:t>
      </w:r>
      <w:r w:rsidR="008474C1">
        <w:t>know</w:t>
      </w:r>
      <w:r w:rsidR="00E9524F">
        <w:t xml:space="preserve"> the presence/absence of </w:t>
      </w:r>
      <w:r w:rsidR="00DD556B">
        <w:t>an</w:t>
      </w:r>
      <w:r w:rsidR="00E9524F">
        <w:t xml:space="preserve"> SSB burst based on the DTX configuration</w:t>
      </w:r>
      <w:r w:rsidR="00942A26">
        <w:t xml:space="preserve"> of the cell</w:t>
      </w:r>
      <w:r w:rsidR="005B52CA">
        <w:t>/</w:t>
      </w:r>
      <w:r w:rsidR="00E9524F">
        <w:t>beam</w:t>
      </w:r>
      <w:r w:rsidR="00F310CC">
        <w:t xml:space="preserve"> </w:t>
      </w:r>
      <w:r w:rsidR="0027676C">
        <w:t xml:space="preserve">that </w:t>
      </w:r>
      <w:r w:rsidR="00F310CC">
        <w:t>the UE is camping on</w:t>
      </w:r>
      <w:r w:rsidR="00E9524F">
        <w:t xml:space="preserve">. </w:t>
      </w:r>
      <w:r w:rsidR="00FD0300">
        <w:t xml:space="preserve">Figure 2 below illustrates the same </w:t>
      </w:r>
      <w:r w:rsidR="004B6D5E">
        <w:t xml:space="preserve">satellite using the same beam hopping sequence as that in Figure 1, </w:t>
      </w:r>
      <w:r w:rsidR="00103C0F">
        <w:t>but</w:t>
      </w:r>
      <w:r w:rsidR="003E1B3D">
        <w:t xml:space="preserve"> the network additionally </w:t>
      </w:r>
      <w:r w:rsidR="00C4695F">
        <w:t>signals</w:t>
      </w:r>
      <w:r w:rsidR="003E1B3D">
        <w:t xml:space="preserve"> the DTX </w:t>
      </w:r>
      <w:r w:rsidR="00C4695F">
        <w:t>pattern</w:t>
      </w:r>
      <w:r w:rsidR="003E1B3D">
        <w:t xml:space="preserve"> for each beam footprint. </w:t>
      </w:r>
      <w:r w:rsidR="00BB6697">
        <w:t xml:space="preserve">In Figure 2, although </w:t>
      </w:r>
      <w:r w:rsidR="00C544FF">
        <w:t>ssb-periodicityServingCell</w:t>
      </w:r>
      <w:r w:rsidR="00BB6697">
        <w:t xml:space="preserve"> is still 20 ms, with the </w:t>
      </w:r>
      <w:r w:rsidR="00A90045">
        <w:t>aid</w:t>
      </w:r>
      <w:r w:rsidR="00BB6697">
        <w:t xml:space="preserve"> of the DTX configuration, the UE </w:t>
      </w:r>
      <w:r w:rsidR="00ED1E27">
        <w:t xml:space="preserve">is able to </w:t>
      </w:r>
      <w:r w:rsidR="00BB6697">
        <w:t xml:space="preserve">only receive the SSB </w:t>
      </w:r>
      <w:r w:rsidR="00C834C4">
        <w:t xml:space="preserve">during the DTX ON </w:t>
      </w:r>
      <w:r w:rsidR="0095281A">
        <w:t>period</w:t>
      </w:r>
      <w:r w:rsidR="00C834C4">
        <w:t xml:space="preserve"> </w:t>
      </w:r>
      <w:r w:rsidR="004B4B0C">
        <w:t>while ignoring</w:t>
      </w:r>
      <w:r w:rsidR="00C834C4">
        <w:t xml:space="preserve"> the SSB</w:t>
      </w:r>
      <w:r w:rsidR="004B4B0C">
        <w:t>s in</w:t>
      </w:r>
      <w:r w:rsidR="00C834C4">
        <w:t xml:space="preserve"> the DTX OFF period. </w:t>
      </w:r>
      <w:r w:rsidR="007511DF">
        <w:t xml:space="preserve">The DTX configuration is </w:t>
      </w:r>
      <w:r w:rsidR="00FA74B8">
        <w:t xml:space="preserve">almost the </w:t>
      </w:r>
      <w:r w:rsidR="007511DF">
        <w:t>same</w:t>
      </w:r>
      <w:r w:rsidR="00737792">
        <w:t xml:space="preserve"> for different beam footprints</w:t>
      </w:r>
      <w:r w:rsidR="007511DF">
        <w:t xml:space="preserve">, except for the DTX offset value that </w:t>
      </w:r>
      <w:r w:rsidR="00F236AF">
        <w:t>is</w:t>
      </w:r>
      <w:r w:rsidR="007511DF">
        <w:t xml:space="preserve"> different for different </w:t>
      </w:r>
      <w:r w:rsidR="00215EC1">
        <w:t xml:space="preserve">beam footprints in different </w:t>
      </w:r>
      <w:r w:rsidR="007511DF">
        <w:t xml:space="preserve">beam footprint clusters. </w:t>
      </w:r>
    </w:p>
    <w:p w14:paraId="744E088A" w14:textId="70AA9356" w:rsidR="001A3E1F" w:rsidRDefault="001A3E1F" w:rsidP="006D3ED9"/>
    <w:p w14:paraId="5AE33829" w14:textId="2752C050" w:rsidR="001A3E1F" w:rsidRDefault="009F3C3F" w:rsidP="006D3ED9">
      <w:r>
        <w:object w:dxaOrig="15293" w:dyaOrig="5356" w14:anchorId="39682C25">
          <v:shape id="_x0000_i1026" type="#_x0000_t75" style="width:468pt;height:163.9pt" o:ole="">
            <v:imagedata r:id="rId10" o:title=""/>
          </v:shape>
          <o:OLEObject Type="Embed" ProgID="Visio.Drawing.15" ShapeID="_x0000_i1026" DrawAspect="Content" ObjectID="_1792568350" r:id="rId11"/>
        </w:object>
      </w:r>
    </w:p>
    <w:p w14:paraId="48419797" w14:textId="6F2FDFE3" w:rsidR="001A3E1F" w:rsidRDefault="001A3E1F" w:rsidP="001A3E1F">
      <w:pPr>
        <w:jc w:val="center"/>
        <w:rPr>
          <w:lang w:eastAsia="zh-TW"/>
        </w:rPr>
      </w:pPr>
      <w:r>
        <w:t xml:space="preserve">Figure 2. The absence/presence of an SSB burst </w:t>
      </w:r>
      <w:r w:rsidR="00C07FC5">
        <w:t>is</w:t>
      </w:r>
      <w:r>
        <w:t xml:space="preserve"> known to the UE based on the DTX configuration.</w:t>
      </w:r>
    </w:p>
    <w:p w14:paraId="595CAC63" w14:textId="77777777" w:rsidR="009808C9" w:rsidRDefault="009808C9" w:rsidP="006D3ED9">
      <w:pPr>
        <w:rPr>
          <w:lang w:eastAsia="zh-TW"/>
        </w:rPr>
      </w:pPr>
    </w:p>
    <w:p w14:paraId="0E3AF389" w14:textId="3503A4AC" w:rsidR="007B50C0" w:rsidRDefault="00566E77" w:rsidP="007B50C0">
      <w:pPr>
        <w:pStyle w:val="Observation"/>
        <w:rPr>
          <w:lang w:eastAsia="zh-TW"/>
        </w:rPr>
      </w:pPr>
      <w:bookmarkStart w:id="1" w:name="_Toc178871980"/>
      <w:bookmarkStart w:id="2" w:name="_Toc178936628"/>
      <w:bookmarkStart w:id="3" w:name="_Toc181879716"/>
      <w:r>
        <w:rPr>
          <w:lang w:eastAsia="zh-TW"/>
        </w:rPr>
        <w:t>The increased SSB periodicity due to the beam hopping</w:t>
      </w:r>
      <w:r w:rsidR="0067551A">
        <w:rPr>
          <w:lang w:eastAsia="zh-TW"/>
        </w:rPr>
        <w:t xml:space="preserve"> can be </w:t>
      </w:r>
      <w:r w:rsidR="008E51FF">
        <w:rPr>
          <w:lang w:eastAsia="zh-TW"/>
        </w:rPr>
        <w:t>known to</w:t>
      </w:r>
      <w:r>
        <w:rPr>
          <w:lang w:eastAsia="zh-TW"/>
        </w:rPr>
        <w:t xml:space="preserve"> the </w:t>
      </w:r>
      <w:r w:rsidR="006C06AE">
        <w:rPr>
          <w:lang w:eastAsia="zh-TW"/>
        </w:rPr>
        <w:t xml:space="preserve">UE based on the original SSB periodicity (i.e., the SSB periodicity </w:t>
      </w:r>
      <w:r w:rsidR="007425E6">
        <w:rPr>
          <w:lang w:eastAsia="zh-TW"/>
        </w:rPr>
        <w:t>before</w:t>
      </w:r>
      <w:r w:rsidR="006C06AE">
        <w:rPr>
          <w:lang w:eastAsia="zh-TW"/>
        </w:rPr>
        <w:t xml:space="preserve"> beam hopping) </w:t>
      </w:r>
      <w:r w:rsidR="008E51FF">
        <w:rPr>
          <w:lang w:eastAsia="zh-TW"/>
        </w:rPr>
        <w:t>plus</w:t>
      </w:r>
      <w:r w:rsidR="006C06AE">
        <w:rPr>
          <w:lang w:eastAsia="zh-TW"/>
        </w:rPr>
        <w:t xml:space="preserve"> the DTX </w:t>
      </w:r>
      <w:r w:rsidR="007D74C8">
        <w:rPr>
          <w:lang w:eastAsia="zh-TW"/>
        </w:rPr>
        <w:t>configuration</w:t>
      </w:r>
      <w:r w:rsidR="006C06AE">
        <w:rPr>
          <w:lang w:eastAsia="zh-TW"/>
        </w:rPr>
        <w:t>.</w:t>
      </w:r>
      <w:bookmarkEnd w:id="1"/>
      <w:bookmarkEnd w:id="2"/>
      <w:bookmarkEnd w:id="3"/>
    </w:p>
    <w:p w14:paraId="067F808A" w14:textId="3A720E8D" w:rsidR="00562CDC" w:rsidRDefault="00F46C8B" w:rsidP="003A76EF">
      <w:pPr>
        <w:rPr>
          <w:lang w:eastAsia="zh-TW"/>
        </w:rPr>
      </w:pPr>
      <w:r>
        <w:rPr>
          <w:lang w:eastAsia="zh-TW"/>
        </w:rPr>
        <w:t>Therefore, w</w:t>
      </w:r>
      <w:r w:rsidR="00026ED1">
        <w:rPr>
          <w:lang w:eastAsia="zh-TW"/>
        </w:rPr>
        <w:t xml:space="preserve">ith the </w:t>
      </w:r>
      <w:r w:rsidR="005913E5">
        <w:rPr>
          <w:lang w:eastAsia="zh-TW"/>
        </w:rPr>
        <w:t>aid</w:t>
      </w:r>
      <w:r w:rsidR="00026ED1">
        <w:rPr>
          <w:lang w:eastAsia="zh-TW"/>
        </w:rPr>
        <w:t xml:space="preserve"> of the DTX configuration, </w:t>
      </w:r>
      <w:r w:rsidR="000D5B6A">
        <w:rPr>
          <w:lang w:eastAsia="zh-TW"/>
        </w:rPr>
        <w:t xml:space="preserve">the existing values for </w:t>
      </w:r>
      <w:r w:rsidR="000D5B6A">
        <w:t xml:space="preserve">ssb-periodicityServingCell and for other SSB related parameters/IEs can remain the same, as the UE is able to figure out the actual periodicity of the SSB burst by itself. </w:t>
      </w:r>
    </w:p>
    <w:p w14:paraId="54FC1BB7" w14:textId="65222A90" w:rsidR="00C24D8E" w:rsidRDefault="00C24D8E" w:rsidP="00C24D8E">
      <w:pPr>
        <w:pStyle w:val="Observation"/>
        <w:rPr>
          <w:lang w:eastAsia="zh-TW"/>
        </w:rPr>
      </w:pPr>
      <w:bookmarkStart w:id="4" w:name="_Toc178871981"/>
      <w:bookmarkStart w:id="5" w:name="_Toc178936629"/>
      <w:bookmarkStart w:id="6" w:name="_Toc181879717"/>
      <w:r>
        <w:rPr>
          <w:lang w:eastAsia="zh-TW"/>
        </w:rPr>
        <w:t xml:space="preserve">The existing values for </w:t>
      </w:r>
      <w:r>
        <w:t xml:space="preserve">ssb-periodicityServingCell, SSB-MTC, SSB-MTC4, and mgrp can remain the same </w:t>
      </w:r>
      <w:r w:rsidR="008C0EBF">
        <w:t>if the</w:t>
      </w:r>
      <w:r w:rsidR="00CC3170">
        <w:t xml:space="preserve"> DTX pattern </w:t>
      </w:r>
      <w:r w:rsidR="008C0EBF">
        <w:t>is signaled</w:t>
      </w:r>
      <w:r w:rsidR="00AF7394">
        <w:t xml:space="preserve"> </w:t>
      </w:r>
      <w:r w:rsidR="00332352">
        <w:t>to support</w:t>
      </w:r>
      <w:r w:rsidR="00AF7394">
        <w:t xml:space="preserve"> the beam hopping </w:t>
      </w:r>
      <w:r w:rsidR="006057F4">
        <w:t>mechanism</w:t>
      </w:r>
      <w:r>
        <w:t>.</w:t>
      </w:r>
      <w:bookmarkEnd w:id="4"/>
      <w:bookmarkEnd w:id="5"/>
      <w:bookmarkEnd w:id="6"/>
    </w:p>
    <w:p w14:paraId="108E1699" w14:textId="5230960A" w:rsidR="00332352" w:rsidRDefault="006354C0" w:rsidP="00332352">
      <w:pPr>
        <w:rPr>
          <w:lang w:eastAsia="zh-TW"/>
        </w:rPr>
      </w:pPr>
      <w:r>
        <w:rPr>
          <w:lang w:eastAsia="zh-TW"/>
        </w:rPr>
        <w:t>In addition, c</w:t>
      </w:r>
      <w:r w:rsidR="001D1418">
        <w:rPr>
          <w:lang w:eastAsia="zh-TW"/>
        </w:rPr>
        <w:t>ombining</w:t>
      </w:r>
      <w:r w:rsidR="00F97B13">
        <w:rPr>
          <w:lang w:eastAsia="zh-TW"/>
        </w:rPr>
        <w:t xml:space="preserve"> the SSB periodicity </w:t>
      </w:r>
      <w:r w:rsidR="001D1418">
        <w:rPr>
          <w:lang w:eastAsia="zh-TW"/>
        </w:rPr>
        <w:t>with the</w:t>
      </w:r>
      <w:r w:rsidR="00F97B13">
        <w:rPr>
          <w:lang w:eastAsia="zh-TW"/>
        </w:rPr>
        <w:t xml:space="preserve"> </w:t>
      </w:r>
      <w:r w:rsidR="00332352">
        <w:rPr>
          <w:lang w:eastAsia="zh-TW"/>
        </w:rPr>
        <w:t xml:space="preserve">DTX configuration </w:t>
      </w:r>
      <w:r w:rsidR="00F97B13">
        <w:rPr>
          <w:lang w:eastAsia="zh-TW"/>
        </w:rPr>
        <w:t xml:space="preserve">has </w:t>
      </w:r>
      <w:r>
        <w:rPr>
          <w:lang w:eastAsia="zh-TW"/>
        </w:rPr>
        <w:t>the</w:t>
      </w:r>
      <w:r w:rsidR="00F97B13">
        <w:rPr>
          <w:lang w:eastAsia="zh-TW"/>
        </w:rPr>
        <w:t xml:space="preserve"> merit of </w:t>
      </w:r>
      <w:r w:rsidR="008363F4">
        <w:rPr>
          <w:lang w:eastAsia="zh-TW"/>
        </w:rPr>
        <w:t>offering</w:t>
      </w:r>
      <w:r w:rsidR="00F97B13">
        <w:rPr>
          <w:lang w:eastAsia="zh-TW"/>
        </w:rPr>
        <w:t xml:space="preserve"> more </w:t>
      </w:r>
      <w:r w:rsidR="00E27507">
        <w:rPr>
          <w:lang w:eastAsia="zh-TW"/>
        </w:rPr>
        <w:t xml:space="preserve">flexible </w:t>
      </w:r>
      <w:r w:rsidR="00F97B13">
        <w:rPr>
          <w:lang w:eastAsia="zh-TW"/>
        </w:rPr>
        <w:t xml:space="preserve">beam hopping </w:t>
      </w:r>
      <w:r>
        <w:rPr>
          <w:lang w:eastAsia="zh-TW"/>
        </w:rPr>
        <w:t xml:space="preserve">options, as illustrated in Figure 3. </w:t>
      </w:r>
      <w:r w:rsidR="003A10B0">
        <w:rPr>
          <w:lang w:eastAsia="zh-TW"/>
        </w:rPr>
        <w:t xml:space="preserve">In Figure 3, </w:t>
      </w:r>
      <w:r w:rsidR="009945BB">
        <w:rPr>
          <w:lang w:eastAsia="zh-TW"/>
        </w:rPr>
        <w:t xml:space="preserve">the beam hopping is conducted between two footprint clusters, and each footprint cluster is activated for a duration of 40 ms followed by a deactivated duration </w:t>
      </w:r>
      <w:r w:rsidR="007E24FD">
        <w:rPr>
          <w:lang w:eastAsia="zh-TW"/>
        </w:rPr>
        <w:t xml:space="preserve">of </w:t>
      </w:r>
      <w:r w:rsidR="009945BB">
        <w:rPr>
          <w:lang w:eastAsia="zh-TW"/>
        </w:rPr>
        <w:t xml:space="preserve">40 ms. Such a beam hopping option can be easily </w:t>
      </w:r>
      <w:r w:rsidR="00B532A4">
        <w:rPr>
          <w:lang w:eastAsia="zh-TW"/>
        </w:rPr>
        <w:t>configured by</w:t>
      </w:r>
      <w:r w:rsidR="009945BB">
        <w:rPr>
          <w:lang w:eastAsia="zh-TW"/>
        </w:rPr>
        <w:t xml:space="preserve"> </w:t>
      </w:r>
      <w:r w:rsidR="00FF1A60">
        <w:rPr>
          <w:lang w:eastAsia="zh-TW"/>
        </w:rPr>
        <w:t>the</w:t>
      </w:r>
      <w:r w:rsidR="009945BB">
        <w:rPr>
          <w:lang w:eastAsia="zh-TW"/>
        </w:rPr>
        <w:t xml:space="preserve"> DTX configuration </w:t>
      </w:r>
      <w:r w:rsidR="0061309B">
        <w:rPr>
          <w:lang w:eastAsia="zh-TW"/>
        </w:rPr>
        <w:t>with</w:t>
      </w:r>
      <w:r w:rsidR="009945BB">
        <w:rPr>
          <w:lang w:eastAsia="zh-TW"/>
        </w:rPr>
        <w:t xml:space="preserve"> the DTX ON duration equal to 40 ms and </w:t>
      </w:r>
      <w:r w:rsidR="00923BD9">
        <w:rPr>
          <w:lang w:eastAsia="zh-TW"/>
        </w:rPr>
        <w:t xml:space="preserve">with </w:t>
      </w:r>
      <w:r w:rsidR="009945BB">
        <w:rPr>
          <w:lang w:eastAsia="zh-TW"/>
        </w:rPr>
        <w:t xml:space="preserve">the DTX cycle </w:t>
      </w:r>
      <w:r w:rsidR="00BE1BB0">
        <w:rPr>
          <w:lang w:eastAsia="zh-TW"/>
        </w:rPr>
        <w:t xml:space="preserve">length </w:t>
      </w:r>
      <w:r w:rsidR="009945BB">
        <w:rPr>
          <w:lang w:eastAsia="zh-TW"/>
        </w:rPr>
        <w:t xml:space="preserve">equal to 80 ms. However, it is not possible to use the extended SSB periodicity values to </w:t>
      </w:r>
      <w:r w:rsidR="00BE6F23">
        <w:rPr>
          <w:lang w:eastAsia="zh-TW"/>
        </w:rPr>
        <w:t>configure</w:t>
      </w:r>
      <w:r w:rsidR="009945BB">
        <w:rPr>
          <w:lang w:eastAsia="zh-TW"/>
        </w:rPr>
        <w:t xml:space="preserve"> </w:t>
      </w:r>
      <w:r w:rsidR="003B4C97">
        <w:rPr>
          <w:lang w:eastAsia="zh-TW"/>
        </w:rPr>
        <w:t>such a beam hopping option as</w:t>
      </w:r>
      <w:r w:rsidR="00D678FA">
        <w:rPr>
          <w:lang w:eastAsia="zh-TW"/>
        </w:rPr>
        <w:t xml:space="preserve"> the </w:t>
      </w:r>
      <w:r w:rsidR="00B1001E">
        <w:rPr>
          <w:lang w:eastAsia="zh-TW"/>
        </w:rPr>
        <w:t xml:space="preserve">SSB </w:t>
      </w:r>
      <w:r w:rsidR="00D678FA">
        <w:rPr>
          <w:lang w:eastAsia="zh-TW"/>
        </w:rPr>
        <w:t>periodicity is changing over time</w:t>
      </w:r>
      <w:r w:rsidR="006917A6">
        <w:rPr>
          <w:lang w:eastAsia="zh-TW"/>
        </w:rPr>
        <w:t xml:space="preserve"> (i.e. , the SSB periodicity is {20</w:t>
      </w:r>
      <w:r w:rsidR="002B2044">
        <w:rPr>
          <w:lang w:eastAsia="zh-TW"/>
        </w:rPr>
        <w:t>ms</w:t>
      </w:r>
      <w:r w:rsidR="006917A6">
        <w:rPr>
          <w:lang w:eastAsia="zh-TW"/>
        </w:rPr>
        <w:t>, 60</w:t>
      </w:r>
      <w:r w:rsidR="002B2044">
        <w:rPr>
          <w:lang w:eastAsia="zh-TW"/>
        </w:rPr>
        <w:t>ms</w:t>
      </w:r>
      <w:r w:rsidR="006917A6">
        <w:rPr>
          <w:lang w:eastAsia="zh-TW"/>
        </w:rPr>
        <w:t>, 20</w:t>
      </w:r>
      <w:r w:rsidR="002B2044">
        <w:rPr>
          <w:lang w:eastAsia="zh-TW"/>
        </w:rPr>
        <w:t>ms</w:t>
      </w:r>
      <w:r w:rsidR="006917A6">
        <w:rPr>
          <w:lang w:eastAsia="zh-TW"/>
        </w:rPr>
        <w:t>, 60</w:t>
      </w:r>
      <w:r w:rsidR="002B2044">
        <w:rPr>
          <w:lang w:eastAsia="zh-TW"/>
        </w:rPr>
        <w:t>ms</w:t>
      </w:r>
      <w:r w:rsidR="006917A6">
        <w:rPr>
          <w:lang w:eastAsia="zh-TW"/>
        </w:rPr>
        <w:t>, …})</w:t>
      </w:r>
      <w:r w:rsidR="00D678FA">
        <w:rPr>
          <w:lang w:eastAsia="zh-TW"/>
        </w:rPr>
        <w:t xml:space="preserve">. </w:t>
      </w:r>
    </w:p>
    <w:p w14:paraId="084500F9" w14:textId="74750448" w:rsidR="00CA148E" w:rsidRDefault="00CA148E" w:rsidP="00332352">
      <w:pPr>
        <w:rPr>
          <w:lang w:eastAsia="zh-TW"/>
        </w:rPr>
      </w:pPr>
      <w:r>
        <w:object w:dxaOrig="15293" w:dyaOrig="3203" w14:anchorId="491A42FE">
          <v:shape id="_x0000_i1027" type="#_x0000_t75" style="width:468pt;height:97.9pt" o:ole="">
            <v:imagedata r:id="rId12" o:title=""/>
          </v:shape>
          <o:OLEObject Type="Embed" ProgID="Visio.Drawing.15" ShapeID="_x0000_i1027" DrawAspect="Content" ObjectID="_1792568351" r:id="rId13"/>
        </w:object>
      </w:r>
    </w:p>
    <w:p w14:paraId="549D2771" w14:textId="214A4C37" w:rsidR="00CA148E" w:rsidRDefault="00CA148E" w:rsidP="00CA148E">
      <w:pPr>
        <w:jc w:val="center"/>
        <w:rPr>
          <w:lang w:eastAsia="zh-TW"/>
        </w:rPr>
      </w:pPr>
      <w:r>
        <w:t>Figure 3. The absence/presence of an SSB burst is known to the UE based on the DTX configuration.</w:t>
      </w:r>
    </w:p>
    <w:p w14:paraId="0F94610F" w14:textId="77777777" w:rsidR="00332352" w:rsidRDefault="00332352" w:rsidP="00332352">
      <w:pPr>
        <w:rPr>
          <w:lang w:eastAsia="zh-TW"/>
        </w:rPr>
      </w:pPr>
    </w:p>
    <w:p w14:paraId="59467900" w14:textId="77DC4B15" w:rsidR="00105BE7" w:rsidRDefault="00B16616" w:rsidP="00C24D8E">
      <w:pPr>
        <w:pStyle w:val="Observation"/>
        <w:rPr>
          <w:lang w:eastAsia="zh-TW"/>
        </w:rPr>
      </w:pPr>
      <w:bookmarkStart w:id="7" w:name="_Toc178871982"/>
      <w:bookmarkStart w:id="8" w:name="_Toc178936630"/>
      <w:bookmarkStart w:id="9" w:name="_Toc181879718"/>
      <w:r>
        <w:rPr>
          <w:lang w:eastAsia="zh-TW"/>
        </w:rPr>
        <w:t xml:space="preserve">The DTX configuration offers more flexible beam hopping </w:t>
      </w:r>
      <w:r w:rsidR="00025312">
        <w:rPr>
          <w:lang w:eastAsia="zh-TW"/>
        </w:rPr>
        <w:t>options</w:t>
      </w:r>
      <w:r>
        <w:rPr>
          <w:lang w:eastAsia="zh-TW"/>
        </w:rPr>
        <w:t xml:space="preserve">, due to the </w:t>
      </w:r>
      <w:r w:rsidR="00642AA9">
        <w:rPr>
          <w:lang w:eastAsia="zh-TW"/>
        </w:rPr>
        <w:t>configurable</w:t>
      </w:r>
      <w:r w:rsidR="00953D22">
        <w:rPr>
          <w:lang w:eastAsia="zh-TW"/>
        </w:rPr>
        <w:t xml:space="preserve"> </w:t>
      </w:r>
      <w:r w:rsidR="00C21746">
        <w:rPr>
          <w:lang w:eastAsia="zh-TW"/>
        </w:rPr>
        <w:t>ON</w:t>
      </w:r>
      <w:r>
        <w:rPr>
          <w:lang w:eastAsia="zh-TW"/>
        </w:rPr>
        <w:t xml:space="preserve"> duration in the DTX configuration.</w:t>
      </w:r>
      <w:bookmarkEnd w:id="7"/>
      <w:bookmarkEnd w:id="8"/>
      <w:bookmarkEnd w:id="9"/>
    </w:p>
    <w:p w14:paraId="79693AA7" w14:textId="7B420B6A" w:rsidR="00C24D8E" w:rsidRDefault="00072C9D" w:rsidP="003A76EF">
      <w:pPr>
        <w:rPr>
          <w:lang w:eastAsia="zh-TW"/>
        </w:rPr>
      </w:pPr>
      <w:r>
        <w:rPr>
          <w:lang w:eastAsia="zh-TW"/>
        </w:rPr>
        <w:t xml:space="preserve">If </w:t>
      </w:r>
      <w:r w:rsidR="00154170">
        <w:rPr>
          <w:lang w:eastAsia="zh-TW"/>
        </w:rPr>
        <w:t>the SSB periodicity</w:t>
      </w:r>
      <w:r>
        <w:rPr>
          <w:lang w:eastAsia="zh-TW"/>
        </w:rPr>
        <w:t xml:space="preserve"> is to be extended</w:t>
      </w:r>
      <w:r w:rsidR="00154170">
        <w:rPr>
          <w:lang w:eastAsia="zh-TW"/>
        </w:rPr>
        <w:t xml:space="preserve">, we may also need to extend the number of SMTCs for the </w:t>
      </w:r>
      <w:r>
        <w:rPr>
          <w:lang w:eastAsia="zh-TW"/>
        </w:rPr>
        <w:t xml:space="preserve">purpose of neighbor cell </w:t>
      </w:r>
      <w:r w:rsidR="00154170">
        <w:rPr>
          <w:lang w:eastAsia="zh-TW"/>
        </w:rPr>
        <w:t xml:space="preserve">measurement. </w:t>
      </w:r>
      <w:r w:rsidR="007B0BE2">
        <w:rPr>
          <w:lang w:eastAsia="zh-TW"/>
        </w:rPr>
        <w:t>Consider</w:t>
      </w:r>
      <w:r w:rsidR="00154170">
        <w:rPr>
          <w:lang w:eastAsia="zh-TW"/>
        </w:rPr>
        <w:t xml:space="preserve"> </w:t>
      </w:r>
      <w:r w:rsidR="007B0BE2">
        <w:rPr>
          <w:lang w:eastAsia="zh-TW"/>
        </w:rPr>
        <w:t>the</w:t>
      </w:r>
      <w:r w:rsidR="00154170">
        <w:rPr>
          <w:lang w:eastAsia="zh-TW"/>
        </w:rPr>
        <w:t xml:space="preserve"> </w:t>
      </w:r>
      <w:r>
        <w:rPr>
          <w:lang w:eastAsia="zh-TW"/>
        </w:rPr>
        <w:t>example</w:t>
      </w:r>
      <w:r w:rsidR="007B0BE2">
        <w:rPr>
          <w:lang w:eastAsia="zh-TW"/>
        </w:rPr>
        <w:t xml:space="preserve"> in Figure 1</w:t>
      </w:r>
      <w:r>
        <w:rPr>
          <w:lang w:eastAsia="zh-TW"/>
        </w:rPr>
        <w:t>,</w:t>
      </w:r>
      <w:r w:rsidR="00154170">
        <w:rPr>
          <w:lang w:eastAsia="zh-TW"/>
        </w:rPr>
        <w:t xml:space="preserve"> since the </w:t>
      </w:r>
      <w:r w:rsidR="00E36779">
        <w:rPr>
          <w:lang w:eastAsia="zh-TW"/>
        </w:rPr>
        <w:t xml:space="preserve">SSB occurrence is shifted by 20 ms per beam footprint cluster, we need </w:t>
      </w:r>
      <w:r w:rsidR="00154170">
        <w:rPr>
          <w:i/>
          <w:lang w:eastAsia="zh-TW"/>
        </w:rPr>
        <w:t>n</w:t>
      </w:r>
      <w:r w:rsidR="00E36779">
        <w:rPr>
          <w:lang w:eastAsia="zh-TW"/>
        </w:rPr>
        <w:t xml:space="preserve"> SMTCs if there are </w:t>
      </w:r>
      <w:r w:rsidR="00154170" w:rsidRPr="00154170">
        <w:rPr>
          <w:i/>
          <w:lang w:eastAsia="zh-TW"/>
        </w:rPr>
        <w:t>n</w:t>
      </w:r>
      <w:r w:rsidR="00E36779">
        <w:rPr>
          <w:lang w:eastAsia="zh-TW"/>
        </w:rPr>
        <w:t xml:space="preserve"> footprint clusters. </w:t>
      </w:r>
      <w:r>
        <w:rPr>
          <w:lang w:eastAsia="zh-TW"/>
        </w:rPr>
        <w:t>However, if the UE is aware of the DTX configuration</w:t>
      </w:r>
      <w:r w:rsidR="00083AC2">
        <w:rPr>
          <w:lang w:eastAsia="zh-TW"/>
        </w:rPr>
        <w:t>s</w:t>
      </w:r>
      <w:r>
        <w:rPr>
          <w:lang w:eastAsia="zh-TW"/>
        </w:rPr>
        <w:t xml:space="preserve"> for it</w:t>
      </w:r>
      <w:r w:rsidR="00CE65CB">
        <w:rPr>
          <w:lang w:eastAsia="zh-TW"/>
        </w:rPr>
        <w:t xml:space="preserve"> neighbor cell</w:t>
      </w:r>
      <w:r w:rsidR="00083AC2">
        <w:rPr>
          <w:lang w:eastAsia="zh-TW"/>
        </w:rPr>
        <w:t>s</w:t>
      </w:r>
      <w:r>
        <w:rPr>
          <w:lang w:eastAsia="zh-TW"/>
        </w:rPr>
        <w:t xml:space="preserve">, </w:t>
      </w:r>
      <w:r w:rsidR="00083AC2">
        <w:rPr>
          <w:lang w:eastAsia="zh-TW"/>
        </w:rPr>
        <w:t xml:space="preserve">there is no need to extend the existing SMTC list as </w:t>
      </w:r>
      <w:r>
        <w:rPr>
          <w:lang w:eastAsia="zh-TW"/>
        </w:rPr>
        <w:t xml:space="preserve">the UE can adjust the SMTC for a neighbor cell </w:t>
      </w:r>
      <w:r w:rsidR="00083AC2">
        <w:rPr>
          <w:lang w:eastAsia="zh-TW"/>
        </w:rPr>
        <w:t>based on the</w:t>
      </w:r>
      <w:r>
        <w:rPr>
          <w:lang w:eastAsia="zh-TW"/>
        </w:rPr>
        <w:t xml:space="preserve"> DTX configuration</w:t>
      </w:r>
      <w:r w:rsidR="00083AC2">
        <w:rPr>
          <w:lang w:eastAsia="zh-TW"/>
        </w:rPr>
        <w:t xml:space="preserve"> of the neighbor cell. </w:t>
      </w:r>
    </w:p>
    <w:p w14:paraId="00C5BE6A" w14:textId="2D4835A8" w:rsidR="00875E05" w:rsidRDefault="00875E05" w:rsidP="003A76EF">
      <w:pPr>
        <w:rPr>
          <w:lang w:eastAsia="zh-TW"/>
        </w:rPr>
      </w:pPr>
      <w:r>
        <w:rPr>
          <w:lang w:eastAsia="zh-TW"/>
        </w:rPr>
        <w:t>Base</w:t>
      </w:r>
      <w:r w:rsidR="007B0BE2">
        <w:rPr>
          <w:lang w:eastAsia="zh-TW"/>
        </w:rPr>
        <w:t xml:space="preserve">d on the above observations, we think as long as the DTX configuration (of the service cell, the neighbor cell, or both) is provided to the UE, </w:t>
      </w:r>
      <w:r w:rsidR="00A85220">
        <w:rPr>
          <w:lang w:eastAsia="zh-TW"/>
        </w:rPr>
        <w:t xml:space="preserve">there is no need to </w:t>
      </w:r>
      <w:r w:rsidR="009A4415">
        <w:rPr>
          <w:lang w:eastAsia="zh-TW"/>
        </w:rPr>
        <w:t>extend</w:t>
      </w:r>
      <w:r w:rsidR="00A85220">
        <w:rPr>
          <w:lang w:eastAsia="zh-TW"/>
        </w:rPr>
        <w:t xml:space="preserve"> the </w:t>
      </w:r>
      <w:r w:rsidR="009A4415">
        <w:rPr>
          <w:lang w:eastAsia="zh-TW"/>
        </w:rPr>
        <w:t xml:space="preserve">existing </w:t>
      </w:r>
      <w:r w:rsidR="00A85220">
        <w:rPr>
          <w:lang w:eastAsia="zh-TW"/>
        </w:rPr>
        <w:t xml:space="preserve">values for </w:t>
      </w:r>
      <w:r w:rsidR="00A85220">
        <w:t xml:space="preserve">ssb-periodicityServingCell as well as for other SSB related parameters/IEs. There is also no need to extend the existing SMTC list </w:t>
      </w:r>
      <w:r w:rsidR="00FD7B3B">
        <w:t>due to</w:t>
      </w:r>
      <w:r w:rsidR="00A85220">
        <w:t xml:space="preserve"> the same reason. </w:t>
      </w:r>
    </w:p>
    <w:p w14:paraId="5F420D3D" w14:textId="19961EDB" w:rsidR="00117150" w:rsidRDefault="00117150" w:rsidP="00117150">
      <w:pPr>
        <w:pStyle w:val="Proposal"/>
        <w:rPr>
          <w:lang w:eastAsia="zh-TW"/>
        </w:rPr>
      </w:pPr>
      <w:bookmarkStart w:id="10" w:name="_Toc178871985"/>
      <w:bookmarkStart w:id="11" w:name="_Toc178873100"/>
      <w:bookmarkStart w:id="12" w:name="_Toc178936633"/>
      <w:bookmarkStart w:id="13" w:name="_Toc181879733"/>
      <w:r>
        <w:rPr>
          <w:lang w:eastAsia="zh-TW"/>
        </w:rPr>
        <w:t xml:space="preserve">RAN2 neither extends the values for </w:t>
      </w:r>
      <w:r>
        <w:t>ssb-periodicityServingCell</w:t>
      </w:r>
      <w:r w:rsidR="002A6A74">
        <w:t xml:space="preserve"> (and other SSB related parameters)</w:t>
      </w:r>
      <w:r>
        <w:rPr>
          <w:lang w:eastAsia="zh-TW"/>
        </w:rPr>
        <w:t xml:space="preserve"> nor extends the SMTC list, but introduces the DTX configuration</w:t>
      </w:r>
      <w:r w:rsidR="008F4848">
        <w:rPr>
          <w:lang w:eastAsia="zh-TW"/>
        </w:rPr>
        <w:t xml:space="preserve"> instead</w:t>
      </w:r>
      <w:r w:rsidR="00AE4563">
        <w:rPr>
          <w:lang w:eastAsia="zh-TW"/>
        </w:rPr>
        <w:t xml:space="preserve"> to support the system level DL coverage enhancement</w:t>
      </w:r>
      <w:r w:rsidR="008F4848">
        <w:rPr>
          <w:lang w:eastAsia="zh-TW"/>
        </w:rPr>
        <w:t>.</w:t>
      </w:r>
      <w:bookmarkEnd w:id="10"/>
      <w:bookmarkEnd w:id="11"/>
      <w:bookmarkEnd w:id="12"/>
      <w:bookmarkEnd w:id="13"/>
    </w:p>
    <w:p w14:paraId="5773BD88" w14:textId="1B6CC2B1" w:rsidR="007B50C0" w:rsidRDefault="007B50C0" w:rsidP="003A76EF">
      <w:pPr>
        <w:rPr>
          <w:lang w:eastAsia="zh-TW"/>
        </w:rPr>
      </w:pPr>
    </w:p>
    <w:p w14:paraId="4294F481" w14:textId="4C17A2D3" w:rsidR="00124C06" w:rsidRDefault="00124C06" w:rsidP="00124C06">
      <w:pPr>
        <w:pStyle w:val="Heading2"/>
        <w:rPr>
          <w:lang w:eastAsia="zh-TW"/>
        </w:rPr>
      </w:pPr>
      <w:r>
        <w:rPr>
          <w:lang w:eastAsia="zh-TW"/>
        </w:rPr>
        <w:t xml:space="preserve">The </w:t>
      </w:r>
      <w:r w:rsidR="001B06B3">
        <w:rPr>
          <w:lang w:eastAsia="zh-TW"/>
        </w:rPr>
        <w:t>provision of the DTX configuration</w:t>
      </w:r>
    </w:p>
    <w:p w14:paraId="759DBC56" w14:textId="20D1BBDA" w:rsidR="00562CDC" w:rsidRDefault="00985282" w:rsidP="003A76EF">
      <w:pPr>
        <w:rPr>
          <w:lang w:eastAsia="zh-TW"/>
        </w:rPr>
      </w:pPr>
      <w:r>
        <w:rPr>
          <w:lang w:eastAsia="zh-TW"/>
        </w:rPr>
        <w:t>T</w:t>
      </w:r>
      <w:r w:rsidR="00066F52">
        <w:rPr>
          <w:lang w:eastAsia="zh-TW"/>
        </w:rPr>
        <w:t xml:space="preserve">he introduction of the N1 </w:t>
      </w:r>
      <w:r w:rsidR="006E7B2F">
        <w:rPr>
          <w:lang w:eastAsia="zh-TW"/>
        </w:rPr>
        <w:t>beam footprint</w:t>
      </w:r>
      <w:r w:rsidR="00176402">
        <w:rPr>
          <w:lang w:eastAsia="zh-TW"/>
        </w:rPr>
        <w:t>s</w:t>
      </w:r>
      <w:r w:rsidR="006E7B2F">
        <w:rPr>
          <w:lang w:eastAsia="zh-TW"/>
        </w:rPr>
        <w:t xml:space="preserve"> </w:t>
      </w:r>
      <w:r w:rsidR="00066F52">
        <w:rPr>
          <w:lang w:eastAsia="zh-TW"/>
        </w:rPr>
        <w:t xml:space="preserve">(i.e., </w:t>
      </w:r>
      <w:r w:rsidR="00176402">
        <w:rPr>
          <w:lang w:eastAsia="zh-TW"/>
        </w:rPr>
        <w:t>the number of the</w:t>
      </w:r>
      <w:r w:rsidR="00016F55">
        <w:rPr>
          <w:lang w:eastAsia="zh-TW"/>
        </w:rPr>
        <w:t xml:space="preserve"> beam footprint</w:t>
      </w:r>
      <w:r w:rsidR="00176402">
        <w:rPr>
          <w:lang w:eastAsia="zh-TW"/>
        </w:rPr>
        <w:t xml:space="preserve">s </w:t>
      </w:r>
      <w:r w:rsidR="00F665EC">
        <w:rPr>
          <w:lang w:eastAsia="zh-TW"/>
        </w:rPr>
        <w:t>not providing</w:t>
      </w:r>
      <w:r w:rsidR="00176402">
        <w:rPr>
          <w:lang w:eastAsia="zh-TW"/>
        </w:rPr>
        <w:t xml:space="preserve"> service</w:t>
      </w:r>
      <w:r w:rsidR="00066F52">
        <w:rPr>
          <w:lang w:eastAsia="zh-TW"/>
        </w:rPr>
        <w:t>)</w:t>
      </w:r>
      <w:r w:rsidR="005625AC">
        <w:rPr>
          <w:lang w:eastAsia="zh-TW"/>
        </w:rPr>
        <w:t xml:space="preserve"> will have impact to the UE</w:t>
      </w:r>
      <w:r w:rsidR="006311BB">
        <w:rPr>
          <w:lang w:eastAsia="zh-TW"/>
        </w:rPr>
        <w:t xml:space="preserve"> </w:t>
      </w:r>
      <w:r>
        <w:rPr>
          <w:lang w:eastAsia="zh-TW"/>
        </w:rPr>
        <w:t xml:space="preserve">(both the legacy and Rel-19 UE) </w:t>
      </w:r>
      <w:r w:rsidR="006311BB">
        <w:rPr>
          <w:lang w:eastAsia="zh-TW"/>
        </w:rPr>
        <w:t>in the idle</w:t>
      </w:r>
      <w:r w:rsidR="000D1DFF">
        <w:rPr>
          <w:lang w:eastAsia="zh-TW"/>
        </w:rPr>
        <w:t xml:space="preserve"> or </w:t>
      </w:r>
      <w:r w:rsidR="006311BB">
        <w:rPr>
          <w:lang w:eastAsia="zh-TW"/>
        </w:rPr>
        <w:t>inactive state</w:t>
      </w:r>
      <w:r w:rsidR="00C570B3">
        <w:rPr>
          <w:lang w:eastAsia="zh-TW"/>
        </w:rPr>
        <w:t xml:space="preserve">. </w:t>
      </w:r>
      <w:r w:rsidR="000D1DFF">
        <w:rPr>
          <w:lang w:eastAsia="zh-TW"/>
        </w:rPr>
        <w:t>This</w:t>
      </w:r>
      <w:r>
        <w:rPr>
          <w:lang w:eastAsia="zh-TW"/>
        </w:rPr>
        <w:t xml:space="preserve"> is because</w:t>
      </w:r>
      <w:r w:rsidR="005625AC">
        <w:rPr>
          <w:lang w:eastAsia="zh-TW"/>
        </w:rPr>
        <w:t xml:space="preserve"> the</w:t>
      </w:r>
      <w:r w:rsidR="005625AC" w:rsidRPr="005625AC">
        <w:rPr>
          <w:lang w:eastAsia="zh-TW"/>
        </w:rPr>
        <w:t xml:space="preserve"> </w:t>
      </w:r>
      <w:r w:rsidR="005625AC">
        <w:rPr>
          <w:lang w:eastAsia="zh-TW"/>
        </w:rPr>
        <w:t xml:space="preserve">camped cell may not transmit anything to the UE at the time when the UE wakes up at its paging occasions. </w:t>
      </w:r>
      <w:r w:rsidR="006D6AD5">
        <w:rPr>
          <w:lang w:eastAsia="zh-TW"/>
        </w:rPr>
        <w:t xml:space="preserve">One may argue that the network can configure a paging cycle </w:t>
      </w:r>
      <w:r w:rsidR="00A61D5B">
        <w:rPr>
          <w:lang w:eastAsia="zh-TW"/>
        </w:rPr>
        <w:t xml:space="preserve">length </w:t>
      </w:r>
      <w:r w:rsidR="006D6AD5">
        <w:rPr>
          <w:lang w:eastAsia="zh-TW"/>
        </w:rPr>
        <w:t xml:space="preserve">and </w:t>
      </w:r>
      <w:r w:rsidR="003B0668">
        <w:rPr>
          <w:lang w:eastAsia="zh-TW"/>
        </w:rPr>
        <w:t xml:space="preserve">the number of paging frames </w:t>
      </w:r>
      <w:r w:rsidR="00E33BB1">
        <w:rPr>
          <w:lang w:eastAsia="zh-TW"/>
        </w:rPr>
        <w:t>(</w:t>
      </w:r>
      <w:r w:rsidR="00A8459C">
        <w:rPr>
          <w:lang w:eastAsia="zh-TW"/>
        </w:rPr>
        <w:t xml:space="preserve">that are </w:t>
      </w:r>
      <w:r w:rsidR="00E33BB1">
        <w:rPr>
          <w:lang w:eastAsia="zh-TW"/>
        </w:rPr>
        <w:t xml:space="preserve">evenly distributed </w:t>
      </w:r>
      <w:r w:rsidR="003B0668">
        <w:rPr>
          <w:lang w:eastAsia="zh-TW"/>
        </w:rPr>
        <w:t>within the paging cycle</w:t>
      </w:r>
      <w:r w:rsidR="00E33BB1">
        <w:rPr>
          <w:lang w:eastAsia="zh-TW"/>
        </w:rPr>
        <w:t>)</w:t>
      </w:r>
      <w:r w:rsidR="003B0668">
        <w:rPr>
          <w:lang w:eastAsia="zh-TW"/>
        </w:rPr>
        <w:t xml:space="preserve"> in a way that the </w:t>
      </w:r>
      <w:r w:rsidR="00E33BB1">
        <w:rPr>
          <w:lang w:eastAsia="zh-TW"/>
        </w:rPr>
        <w:t xml:space="preserve">paging frame always </w:t>
      </w:r>
      <w:r w:rsidR="003B0668">
        <w:rPr>
          <w:lang w:eastAsia="zh-TW"/>
        </w:rPr>
        <w:t>align</w:t>
      </w:r>
      <w:r w:rsidR="00E33BB1">
        <w:rPr>
          <w:lang w:eastAsia="zh-TW"/>
        </w:rPr>
        <w:t>s</w:t>
      </w:r>
      <w:r w:rsidR="003B0668">
        <w:rPr>
          <w:lang w:eastAsia="zh-TW"/>
        </w:rPr>
        <w:t xml:space="preserve"> with the </w:t>
      </w:r>
      <w:r w:rsidR="00E33BB1">
        <w:rPr>
          <w:lang w:eastAsia="zh-TW"/>
        </w:rPr>
        <w:t>occurrence of</w:t>
      </w:r>
      <w:r w:rsidR="001E3426">
        <w:rPr>
          <w:lang w:eastAsia="zh-TW"/>
        </w:rPr>
        <w:t xml:space="preserve"> </w:t>
      </w:r>
      <w:r w:rsidR="00E33BB1">
        <w:rPr>
          <w:lang w:eastAsia="zh-TW"/>
        </w:rPr>
        <w:t xml:space="preserve">the </w:t>
      </w:r>
      <w:r w:rsidR="003B0668">
        <w:rPr>
          <w:lang w:eastAsia="zh-TW"/>
        </w:rPr>
        <w:t xml:space="preserve">SSB. </w:t>
      </w:r>
      <w:r w:rsidR="00E33BB1">
        <w:rPr>
          <w:lang w:eastAsia="zh-TW"/>
        </w:rPr>
        <w:t xml:space="preserve">However, as the maximum interval between two adjacent paging frames is </w:t>
      </w:r>
      <w:r w:rsidR="006A0AF7">
        <w:rPr>
          <w:lang w:eastAsia="zh-TW"/>
        </w:rPr>
        <w:t xml:space="preserve">now </w:t>
      </w:r>
      <w:r w:rsidR="00E33BB1">
        <w:rPr>
          <w:lang w:eastAsia="zh-TW"/>
        </w:rPr>
        <w:t xml:space="preserve">160ms (according to </w:t>
      </w:r>
      <w:r w:rsidR="00E33BB1" w:rsidRPr="002D2F3A">
        <w:rPr>
          <w:lang w:val="en-GB"/>
        </w:rPr>
        <w:t>nAndPagingFrameOffset</w:t>
      </w:r>
      <w:r w:rsidR="00E33BB1">
        <w:rPr>
          <w:lang w:eastAsia="zh-TW"/>
        </w:rPr>
        <w:t>)</w:t>
      </w:r>
      <w:r w:rsidR="00A83699">
        <w:rPr>
          <w:lang w:eastAsia="zh-TW"/>
        </w:rPr>
        <w:t xml:space="preserve">, </w:t>
      </w:r>
      <w:r w:rsidR="006A0AF7">
        <w:rPr>
          <w:lang w:eastAsia="zh-TW"/>
        </w:rPr>
        <w:t xml:space="preserve">aligning the paging frame with the occurrence of SSB </w:t>
      </w:r>
      <w:r w:rsidR="00537AF9">
        <w:rPr>
          <w:lang w:eastAsia="zh-TW"/>
        </w:rPr>
        <w:t xml:space="preserve">through the paging configuration </w:t>
      </w:r>
      <w:r w:rsidR="006A0AF7">
        <w:rPr>
          <w:lang w:eastAsia="zh-TW"/>
        </w:rPr>
        <w:t xml:space="preserve">is not possible </w:t>
      </w:r>
      <w:r w:rsidR="00537AF9">
        <w:rPr>
          <w:lang w:eastAsia="zh-TW"/>
        </w:rPr>
        <w:t xml:space="preserve">when the DTX cycle (i.e., </w:t>
      </w:r>
      <w:r w:rsidR="006A0AF7">
        <w:rPr>
          <w:lang w:eastAsia="zh-TW"/>
        </w:rPr>
        <w:t>the actual SSB periodicity</w:t>
      </w:r>
      <w:r w:rsidR="00537AF9">
        <w:rPr>
          <w:lang w:eastAsia="zh-TW"/>
        </w:rPr>
        <w:t>)</w:t>
      </w:r>
      <w:r w:rsidR="006A0AF7">
        <w:rPr>
          <w:lang w:eastAsia="zh-TW"/>
        </w:rPr>
        <w:t xml:space="preserve"> is </w:t>
      </w:r>
      <w:r w:rsidR="00A8459C">
        <w:rPr>
          <w:lang w:eastAsia="zh-TW"/>
        </w:rPr>
        <w:t>more than</w:t>
      </w:r>
      <w:r w:rsidR="006A0AF7">
        <w:rPr>
          <w:lang w:eastAsia="zh-TW"/>
        </w:rPr>
        <w:t xml:space="preserve"> 160 ms</w:t>
      </w:r>
      <w:r w:rsidR="00115939">
        <w:rPr>
          <w:lang w:eastAsia="zh-TW"/>
        </w:rPr>
        <w:t xml:space="preserve">. </w:t>
      </w:r>
    </w:p>
    <w:p w14:paraId="2C27EA5C" w14:textId="4AF6D484" w:rsidR="00C960F3" w:rsidRDefault="00C570B3" w:rsidP="00E1086D">
      <w:pPr>
        <w:pStyle w:val="Observation"/>
        <w:rPr>
          <w:lang w:eastAsia="zh-TW"/>
        </w:rPr>
      </w:pPr>
      <w:bookmarkStart w:id="14" w:name="_Ref173859462"/>
      <w:bookmarkStart w:id="15" w:name="_Toc173860264"/>
      <w:bookmarkStart w:id="16" w:name="_Toc173860286"/>
      <w:bookmarkStart w:id="17" w:name="_Toc174109643"/>
      <w:bookmarkStart w:id="18" w:name="_Toc174110908"/>
      <w:bookmarkStart w:id="19" w:name="_Toc174113462"/>
      <w:bookmarkStart w:id="20" w:name="_Toc178871983"/>
      <w:bookmarkStart w:id="21" w:name="_Toc178936631"/>
      <w:bookmarkStart w:id="22" w:name="_Toc181879719"/>
      <w:r>
        <w:rPr>
          <w:lang w:eastAsia="zh-TW"/>
        </w:rPr>
        <w:t>The beam hopping mechanism may have</w:t>
      </w:r>
      <w:r w:rsidR="00C21787">
        <w:rPr>
          <w:lang w:eastAsia="zh-TW"/>
        </w:rPr>
        <w:t xml:space="preserve"> the</w:t>
      </w:r>
      <w:r w:rsidR="00CF0B01">
        <w:rPr>
          <w:lang w:eastAsia="zh-TW"/>
        </w:rPr>
        <w:t xml:space="preserve"> impact to the UE</w:t>
      </w:r>
      <w:r w:rsidR="0097657F">
        <w:rPr>
          <w:lang w:eastAsia="zh-TW"/>
        </w:rPr>
        <w:t xml:space="preserve"> in idle/inactive state</w:t>
      </w:r>
      <w:r w:rsidR="00CF0B01">
        <w:rPr>
          <w:lang w:eastAsia="zh-TW"/>
        </w:rPr>
        <w:t xml:space="preserve">, as </w:t>
      </w:r>
      <w:r w:rsidR="0004555A">
        <w:rPr>
          <w:lang w:eastAsia="zh-TW"/>
        </w:rPr>
        <w:t xml:space="preserve">when </w:t>
      </w:r>
      <w:r w:rsidR="00C21787">
        <w:rPr>
          <w:lang w:eastAsia="zh-TW"/>
        </w:rPr>
        <w:t xml:space="preserve">the </w:t>
      </w:r>
      <w:r w:rsidR="00CF0B01">
        <w:rPr>
          <w:lang w:eastAsia="zh-TW"/>
        </w:rPr>
        <w:t xml:space="preserve">UE wakes up </w:t>
      </w:r>
      <w:r w:rsidR="00E1461E">
        <w:rPr>
          <w:lang w:eastAsia="zh-TW"/>
        </w:rPr>
        <w:t>at its paging occasions</w:t>
      </w:r>
      <w:r w:rsidR="00C960F3">
        <w:rPr>
          <w:lang w:eastAsia="zh-TW"/>
        </w:rPr>
        <w:t xml:space="preserve">, it may not detect </w:t>
      </w:r>
      <w:r w:rsidR="00C960F3" w:rsidRPr="00AE4563">
        <w:rPr>
          <w:lang w:eastAsia="zh-TW"/>
        </w:rPr>
        <w:t>anything</w:t>
      </w:r>
      <w:r w:rsidR="00C960F3">
        <w:rPr>
          <w:lang w:eastAsia="zh-TW"/>
        </w:rPr>
        <w:t xml:space="preserve"> including the SSB</w:t>
      </w:r>
      <w:r w:rsidR="006758C8">
        <w:rPr>
          <w:lang w:eastAsia="zh-TW"/>
        </w:rPr>
        <w:t xml:space="preserve"> burst</w:t>
      </w:r>
      <w:r w:rsidR="00C960F3">
        <w:rPr>
          <w:lang w:eastAsia="zh-TW"/>
        </w:rPr>
        <w:t>.</w:t>
      </w:r>
      <w:bookmarkEnd w:id="14"/>
      <w:bookmarkEnd w:id="15"/>
      <w:bookmarkEnd w:id="16"/>
      <w:bookmarkEnd w:id="17"/>
      <w:bookmarkEnd w:id="18"/>
      <w:bookmarkEnd w:id="19"/>
      <w:bookmarkEnd w:id="20"/>
      <w:bookmarkEnd w:id="21"/>
      <w:bookmarkEnd w:id="22"/>
    </w:p>
    <w:p w14:paraId="69D86516" w14:textId="6BCD1823" w:rsidR="00E1086D" w:rsidRPr="00E1086D" w:rsidRDefault="00625C77" w:rsidP="003A76EF">
      <w:pPr>
        <w:rPr>
          <w:lang w:eastAsia="zh-TW"/>
        </w:rPr>
      </w:pPr>
      <w:r>
        <w:t>T</w:t>
      </w:r>
      <w:r w:rsidR="002D7FC1">
        <w:t xml:space="preserve">he WID </w:t>
      </w:r>
      <w:r w:rsidR="00ED0F85">
        <w:t>pointed out</w:t>
      </w:r>
      <w:r w:rsidR="002D7FC1">
        <w:t xml:space="preserve"> that the</w:t>
      </w:r>
      <w:r w:rsidR="00691913">
        <w:t xml:space="preserve"> </w:t>
      </w:r>
      <w:r w:rsidR="00ED0F85" w:rsidRPr="00ED0F85">
        <w:t xml:space="preserve">Rel-18 </w:t>
      </w:r>
      <w:r w:rsidR="00ED0F85">
        <w:t>N</w:t>
      </w:r>
      <w:r w:rsidR="00ED0F85" w:rsidRPr="00ED0F85">
        <w:t xml:space="preserve">etwork </w:t>
      </w:r>
      <w:r w:rsidR="00ED0F85">
        <w:t>E</w:t>
      </w:r>
      <w:r w:rsidR="00ED0F85" w:rsidRPr="00ED0F85">
        <w:t xml:space="preserve">nergy </w:t>
      </w:r>
      <w:r w:rsidR="00ED0F85">
        <w:t>S</w:t>
      </w:r>
      <w:r w:rsidR="00ED0F85" w:rsidRPr="00ED0F85">
        <w:t xml:space="preserve">aving </w:t>
      </w:r>
      <w:r w:rsidR="00ED0F85">
        <w:t xml:space="preserve">(NES) </w:t>
      </w:r>
      <w:r w:rsidR="00ED0F85" w:rsidRPr="00ED0F85">
        <w:t xml:space="preserve">techniques should be considered as </w:t>
      </w:r>
      <w:r w:rsidR="00A8717B">
        <w:t xml:space="preserve">the </w:t>
      </w:r>
      <w:r w:rsidR="00ED0F85" w:rsidRPr="00ED0F85">
        <w:t xml:space="preserve">baseline </w:t>
      </w:r>
      <w:r w:rsidR="00893AC2">
        <w:t xml:space="preserve">for signaling the </w:t>
      </w:r>
      <w:r w:rsidR="00D545CC">
        <w:t xml:space="preserve">beam </w:t>
      </w:r>
      <w:r>
        <w:t>hopping</w:t>
      </w:r>
      <w:r w:rsidR="00893AC2">
        <w:t xml:space="preserve"> pattern</w:t>
      </w:r>
      <w:r>
        <w:t xml:space="preserve">. However, </w:t>
      </w:r>
      <w:r w:rsidR="00E30D89">
        <w:t xml:space="preserve">the cell DTX/DRX configuration </w:t>
      </w:r>
      <w:r w:rsidR="00A67240">
        <w:t xml:space="preserve">in </w:t>
      </w:r>
      <w:r w:rsidR="00E30D89">
        <w:t xml:space="preserve">Rel-18 NES cannot be directly </w:t>
      </w:r>
      <w:r w:rsidR="00F61A00">
        <w:t>employed</w:t>
      </w:r>
      <w:r w:rsidR="00710A78">
        <w:t xml:space="preserve"> </w:t>
      </w:r>
      <w:r w:rsidR="00E30D89">
        <w:t>here to s</w:t>
      </w:r>
      <w:r w:rsidR="00D545CC">
        <w:t xml:space="preserve">ignal the beam </w:t>
      </w:r>
      <w:r w:rsidR="00E30D89">
        <w:t xml:space="preserve">hopping pattern, </w:t>
      </w:r>
      <w:r w:rsidR="00F61A00">
        <w:t>as</w:t>
      </w:r>
      <w:r w:rsidR="006820B8">
        <w:t xml:space="preserve"> the </w:t>
      </w:r>
      <w:r w:rsidR="00530B6F">
        <w:t>cell</w:t>
      </w:r>
      <w:r w:rsidR="006820B8">
        <w:t xml:space="preserve"> DTX/DRX configuration </w:t>
      </w:r>
      <w:r w:rsidR="0089652D">
        <w:t>in Rel-18 NES</w:t>
      </w:r>
      <w:r w:rsidR="00F253AC">
        <w:t xml:space="preserve"> is only applicable to the UE in the connected</w:t>
      </w:r>
      <w:r w:rsidR="00FB35F8">
        <w:t xml:space="preserve"> state, and the cell </w:t>
      </w:r>
      <w:r w:rsidR="00825318">
        <w:t xml:space="preserve">will </w:t>
      </w:r>
      <w:r w:rsidR="00FB35F8">
        <w:t xml:space="preserve">still transmit common control signals </w:t>
      </w:r>
      <w:r w:rsidR="001C32D4">
        <w:t xml:space="preserve">even </w:t>
      </w:r>
      <w:r w:rsidR="00FB35F8">
        <w:t>in the non-active period</w:t>
      </w:r>
      <w:r w:rsidR="001C32D4">
        <w:t xml:space="preserve"> of a DTX cycle</w:t>
      </w:r>
      <w:r w:rsidR="005C401A">
        <w:t xml:space="preserve">. </w:t>
      </w:r>
      <w:r w:rsidR="001556F5">
        <w:t xml:space="preserve">As </w:t>
      </w:r>
      <w:r w:rsidR="00D545CC">
        <w:t xml:space="preserve">the beam </w:t>
      </w:r>
      <w:r w:rsidR="00995FDB">
        <w:t xml:space="preserve">hopping </w:t>
      </w:r>
      <w:r w:rsidR="00634952">
        <w:t xml:space="preserve">mechanism may impact the legacy UE as well as the Rel-19 UE in the idle/inactive state, </w:t>
      </w:r>
      <w:r w:rsidR="00141512">
        <w:t xml:space="preserve">the cell DTX/DRX configuration shall be also applicable to the UEs in the idle/inactive state, and shall cover the </w:t>
      </w:r>
      <w:r w:rsidR="00D9369E">
        <w:t xml:space="preserve">state where the satellite beam does not transmit anything. </w:t>
      </w:r>
      <w:r w:rsidR="00F41884">
        <w:t xml:space="preserve">Therefore, </w:t>
      </w:r>
      <w:r w:rsidR="00D545CC">
        <w:t xml:space="preserve">we think the beam </w:t>
      </w:r>
      <w:r w:rsidR="003C0447">
        <w:t xml:space="preserve">hopping pattern </w:t>
      </w:r>
      <w:r w:rsidR="00D07E9E">
        <w:t xml:space="preserve">(i.e., the cell or </w:t>
      </w:r>
      <w:r w:rsidR="006111E1">
        <w:t>beam DTX configuration</w:t>
      </w:r>
      <w:r w:rsidR="00975002">
        <w:t>s</w:t>
      </w:r>
      <w:r w:rsidR="006111E1">
        <w:t>)</w:t>
      </w:r>
      <w:r w:rsidR="00975002">
        <w:t xml:space="preserve"> </w:t>
      </w:r>
      <w:r w:rsidR="00D07E9E">
        <w:t xml:space="preserve">can be provided </w:t>
      </w:r>
      <w:r w:rsidR="009B41BB">
        <w:t>in</w:t>
      </w:r>
      <w:r w:rsidR="00975002">
        <w:t xml:space="preserve"> the system information</w:t>
      </w:r>
      <w:r w:rsidR="00D07E9E">
        <w:t xml:space="preserve">, </w:t>
      </w:r>
      <w:r w:rsidR="0005487C">
        <w:t>so that</w:t>
      </w:r>
      <w:r w:rsidR="00D07E9E">
        <w:t xml:space="preserve"> </w:t>
      </w:r>
      <w:r w:rsidR="00B6544D">
        <w:t xml:space="preserve">at least </w:t>
      </w:r>
      <w:r w:rsidR="00D07E9E">
        <w:t xml:space="preserve">the Rel-19 UE </w:t>
      </w:r>
      <w:r w:rsidR="0005487C">
        <w:t>is</w:t>
      </w:r>
      <w:r w:rsidR="004778C9">
        <w:t xml:space="preserve"> able to </w:t>
      </w:r>
      <w:r w:rsidR="009F5642">
        <w:t xml:space="preserve">determine when to wake up </w:t>
      </w:r>
      <w:r w:rsidR="00913986">
        <w:t xml:space="preserve">and </w:t>
      </w:r>
      <w:r w:rsidR="009F5642">
        <w:t>monitor</w:t>
      </w:r>
      <w:r w:rsidR="001B5EB3">
        <w:t xml:space="preserve"> the p</w:t>
      </w:r>
      <w:r w:rsidR="00D545CC">
        <w:t xml:space="preserve">aging message based on the beam </w:t>
      </w:r>
      <w:r w:rsidR="001B5EB3">
        <w:t>hopping pattern</w:t>
      </w:r>
      <w:r w:rsidR="005D1561">
        <w:t xml:space="preserve"> and the paging configuration</w:t>
      </w:r>
      <w:r w:rsidR="001B5EB3">
        <w:t xml:space="preserve">. </w:t>
      </w:r>
    </w:p>
    <w:p w14:paraId="5C65FD6A" w14:textId="40EF6A07" w:rsidR="00D762B0" w:rsidRDefault="00863F95" w:rsidP="00D27239">
      <w:pPr>
        <w:pStyle w:val="Proposal"/>
        <w:rPr>
          <w:lang w:eastAsia="zh-TW"/>
        </w:rPr>
      </w:pPr>
      <w:bookmarkStart w:id="23" w:name="_Toc173858948"/>
      <w:bookmarkStart w:id="24" w:name="_Toc173859612"/>
      <w:bookmarkStart w:id="25" w:name="_Toc173860335"/>
      <w:bookmarkStart w:id="26" w:name="_Toc173860343"/>
      <w:bookmarkStart w:id="27" w:name="_Toc173860348"/>
      <w:bookmarkStart w:id="28" w:name="_Toc174109647"/>
      <w:bookmarkStart w:id="29" w:name="_Toc174113464"/>
      <w:bookmarkStart w:id="30" w:name="_Toc178871986"/>
      <w:bookmarkStart w:id="31" w:name="_Toc178873101"/>
      <w:bookmarkStart w:id="32" w:name="_Toc178936634"/>
      <w:bookmarkStart w:id="33" w:name="_Toc181879734"/>
      <w:r>
        <w:rPr>
          <w:lang w:eastAsia="zh-TW"/>
        </w:rPr>
        <w:lastRenderedPageBreak/>
        <w:t xml:space="preserve">The </w:t>
      </w:r>
      <w:r w:rsidR="00D27239" w:rsidRPr="00D27239">
        <w:rPr>
          <w:lang w:eastAsia="zh-TW"/>
        </w:rPr>
        <w:t xml:space="preserve">DTX configuration </w:t>
      </w:r>
      <w:r w:rsidR="00D40677" w:rsidRPr="00D27239">
        <w:rPr>
          <w:lang w:eastAsia="zh-TW"/>
        </w:rPr>
        <w:t xml:space="preserve">can be provided in </w:t>
      </w:r>
      <w:r w:rsidR="00D40677">
        <w:rPr>
          <w:lang w:eastAsia="zh-TW"/>
        </w:rPr>
        <w:t xml:space="preserve">the </w:t>
      </w:r>
      <w:r w:rsidR="00D40677" w:rsidRPr="00D27239">
        <w:rPr>
          <w:lang w:eastAsia="zh-TW"/>
        </w:rPr>
        <w:t>system information for idle/inactive UEs</w:t>
      </w:r>
      <w:r w:rsidR="00D40677">
        <w:rPr>
          <w:lang w:eastAsia="zh-TW"/>
        </w:rPr>
        <w:t xml:space="preserve">, and </w:t>
      </w:r>
      <w:r w:rsidR="000D097A">
        <w:rPr>
          <w:lang w:eastAsia="zh-TW"/>
        </w:rPr>
        <w:t>covers the</w:t>
      </w:r>
      <w:r w:rsidR="00AB44F0">
        <w:rPr>
          <w:lang w:eastAsia="zh-TW"/>
        </w:rPr>
        <w:t xml:space="preserve"> Tx</w:t>
      </w:r>
      <w:r w:rsidR="00355819">
        <w:rPr>
          <w:lang w:eastAsia="zh-TW"/>
        </w:rPr>
        <w:t xml:space="preserve"> state</w:t>
      </w:r>
      <w:r w:rsidR="000D097A">
        <w:rPr>
          <w:lang w:eastAsia="zh-TW"/>
        </w:rPr>
        <w:t xml:space="preserve"> where the beam/cell is not transmitting anything</w:t>
      </w:r>
      <w:r w:rsidR="00562E88">
        <w:rPr>
          <w:lang w:eastAsia="zh-TW"/>
        </w:rPr>
        <w:t>.</w:t>
      </w:r>
      <w:bookmarkEnd w:id="23"/>
      <w:bookmarkEnd w:id="24"/>
      <w:bookmarkEnd w:id="25"/>
      <w:bookmarkEnd w:id="26"/>
      <w:bookmarkEnd w:id="27"/>
      <w:bookmarkEnd w:id="28"/>
      <w:bookmarkEnd w:id="29"/>
      <w:bookmarkEnd w:id="30"/>
      <w:bookmarkEnd w:id="31"/>
      <w:bookmarkEnd w:id="32"/>
      <w:bookmarkEnd w:id="33"/>
    </w:p>
    <w:p w14:paraId="2D34C493" w14:textId="678EDCB6" w:rsidR="00D762B0" w:rsidRDefault="001319C9" w:rsidP="009D1CDF">
      <w:pPr>
        <w:rPr>
          <w:lang w:eastAsia="zh-TW"/>
        </w:rPr>
      </w:pPr>
      <w:r>
        <w:rPr>
          <w:lang w:eastAsia="zh-TW"/>
        </w:rPr>
        <w:t xml:space="preserve">Regarding whether the DTX configuration is </w:t>
      </w:r>
      <w:r w:rsidR="00EB685C">
        <w:rPr>
          <w:lang w:eastAsia="zh-TW"/>
        </w:rPr>
        <w:t xml:space="preserve">provided to the UE on </w:t>
      </w:r>
      <w:r>
        <w:rPr>
          <w:lang w:eastAsia="zh-TW"/>
        </w:rPr>
        <w:t>a per-beam or</w:t>
      </w:r>
      <w:r w:rsidR="00D468D8">
        <w:rPr>
          <w:lang w:eastAsia="zh-TW"/>
        </w:rPr>
        <w:t xml:space="preserve"> </w:t>
      </w:r>
      <w:r w:rsidR="00EB685C">
        <w:rPr>
          <w:lang w:eastAsia="zh-TW"/>
        </w:rPr>
        <w:t xml:space="preserve">a </w:t>
      </w:r>
      <w:r>
        <w:rPr>
          <w:lang w:eastAsia="zh-TW"/>
        </w:rPr>
        <w:t>per-cell basis</w:t>
      </w:r>
      <w:r w:rsidR="00D468D8">
        <w:rPr>
          <w:lang w:eastAsia="zh-TW"/>
        </w:rPr>
        <w:t xml:space="preserve">, we think this is relevant to </w:t>
      </w:r>
      <w:r w:rsidR="00530B3E">
        <w:rPr>
          <w:lang w:eastAsia="zh-TW"/>
        </w:rPr>
        <w:t xml:space="preserve">how </w:t>
      </w:r>
      <w:r w:rsidR="00E71DBC">
        <w:rPr>
          <w:lang w:eastAsia="zh-TW"/>
        </w:rPr>
        <w:t>the network/operator map</w:t>
      </w:r>
      <w:r w:rsidR="00CF15A6">
        <w:rPr>
          <w:lang w:eastAsia="zh-TW"/>
        </w:rPr>
        <w:t>s</w:t>
      </w:r>
      <w:r w:rsidR="00E71DBC">
        <w:rPr>
          <w:lang w:eastAsia="zh-TW"/>
        </w:rPr>
        <w:t xml:space="preserve"> the satellite beams into </w:t>
      </w:r>
      <w:r w:rsidR="00530B3E">
        <w:rPr>
          <w:lang w:eastAsia="zh-TW"/>
        </w:rPr>
        <w:t>an</w:t>
      </w:r>
      <w:r w:rsidR="00E71DBC">
        <w:rPr>
          <w:lang w:eastAsia="zh-TW"/>
        </w:rPr>
        <w:t xml:space="preserve"> NR beam or </w:t>
      </w:r>
      <w:r w:rsidR="00530B3E">
        <w:rPr>
          <w:lang w:eastAsia="zh-TW"/>
        </w:rPr>
        <w:t xml:space="preserve">an </w:t>
      </w:r>
      <w:r w:rsidR="00E71DBC">
        <w:rPr>
          <w:lang w:eastAsia="zh-TW"/>
        </w:rPr>
        <w:t xml:space="preserve">NR cell. </w:t>
      </w:r>
      <w:r w:rsidR="00A31F85">
        <w:rPr>
          <w:lang w:eastAsia="zh-TW"/>
        </w:rPr>
        <w:t>According to R1-</w:t>
      </w:r>
      <w:r w:rsidR="00A31F85" w:rsidRPr="00A31F85">
        <w:rPr>
          <w:lang w:eastAsia="zh-TW"/>
        </w:rPr>
        <w:t>2400303</w:t>
      </w:r>
      <w:r w:rsidR="002D0CA0">
        <w:rPr>
          <w:lang w:eastAsia="zh-TW"/>
        </w:rPr>
        <w:t xml:space="preserve"> [6</w:t>
      </w:r>
      <w:r w:rsidR="00A31F85">
        <w:rPr>
          <w:lang w:eastAsia="zh-TW"/>
        </w:rPr>
        <w:t xml:space="preserve">], </w:t>
      </w:r>
      <w:r w:rsidR="00530B3E">
        <w:rPr>
          <w:lang w:eastAsia="zh-TW"/>
        </w:rPr>
        <w:t xml:space="preserve">there are five possible </w:t>
      </w:r>
      <w:r w:rsidR="00291E9C">
        <w:rPr>
          <w:lang w:eastAsia="zh-TW"/>
        </w:rPr>
        <w:t xml:space="preserve">options for mapping the satellite beams into an NR beam or NR cell. </w:t>
      </w:r>
    </w:p>
    <w:p w14:paraId="34DE9E60" w14:textId="6B25C499" w:rsidR="00C55254" w:rsidRDefault="00C55254" w:rsidP="00C55254">
      <w:pPr>
        <w:pStyle w:val="ListParagraph"/>
        <w:numPr>
          <w:ilvl w:val="0"/>
          <w:numId w:val="37"/>
        </w:numPr>
        <w:rPr>
          <w:lang w:eastAsia="zh-TW"/>
        </w:rPr>
      </w:pPr>
      <w:r w:rsidRPr="00C55254">
        <w:rPr>
          <w:lang w:eastAsia="zh-TW"/>
        </w:rPr>
        <w:t>Single NR cell per satellite beam and single NR beam cell</w:t>
      </w:r>
    </w:p>
    <w:p w14:paraId="75334071" w14:textId="47478288" w:rsidR="00C55254" w:rsidRDefault="00C55254" w:rsidP="00C55254">
      <w:pPr>
        <w:pStyle w:val="ListParagraph"/>
        <w:numPr>
          <w:ilvl w:val="0"/>
          <w:numId w:val="37"/>
        </w:numPr>
        <w:rPr>
          <w:lang w:eastAsia="zh-TW"/>
        </w:rPr>
      </w:pPr>
      <w:r w:rsidRPr="00C55254">
        <w:rPr>
          <w:lang w:eastAsia="zh-TW"/>
        </w:rPr>
        <w:t>Multi-Satellite beam NR cell and single NR beam cell: Cell splitting</w:t>
      </w:r>
    </w:p>
    <w:p w14:paraId="1D676AE8" w14:textId="49CE81A2" w:rsidR="00C55254" w:rsidRDefault="00C55254" w:rsidP="00C55254">
      <w:pPr>
        <w:pStyle w:val="ListParagraph"/>
        <w:numPr>
          <w:ilvl w:val="0"/>
          <w:numId w:val="37"/>
        </w:numPr>
        <w:rPr>
          <w:lang w:eastAsia="zh-TW"/>
        </w:rPr>
      </w:pPr>
      <w:r w:rsidRPr="00C55254">
        <w:rPr>
          <w:lang w:eastAsia="zh-TW"/>
        </w:rPr>
        <w:t>Multi-Satellite beam cell and multi NR beam cell</w:t>
      </w:r>
    </w:p>
    <w:p w14:paraId="124FF4B4" w14:textId="564DFCAF" w:rsidR="00C55254" w:rsidRDefault="00C55254" w:rsidP="00C55254">
      <w:pPr>
        <w:pStyle w:val="ListParagraph"/>
        <w:numPr>
          <w:ilvl w:val="0"/>
          <w:numId w:val="37"/>
        </w:numPr>
        <w:rPr>
          <w:lang w:eastAsia="zh-TW"/>
        </w:rPr>
      </w:pPr>
      <w:r w:rsidRPr="00C55254">
        <w:rPr>
          <w:lang w:eastAsia="zh-TW"/>
        </w:rPr>
        <w:t>Multi NR cells per satellite beam</w:t>
      </w:r>
    </w:p>
    <w:p w14:paraId="08E39F44" w14:textId="4A4DFB1F" w:rsidR="00C55254" w:rsidRDefault="00C55254" w:rsidP="00C55254">
      <w:pPr>
        <w:pStyle w:val="ListParagraph"/>
        <w:numPr>
          <w:ilvl w:val="0"/>
          <w:numId w:val="37"/>
        </w:numPr>
        <w:rPr>
          <w:lang w:eastAsia="zh-TW"/>
        </w:rPr>
      </w:pPr>
      <w:r w:rsidRPr="00C55254">
        <w:rPr>
          <w:lang w:eastAsia="zh-TW"/>
        </w:rPr>
        <w:t>Multi NR cells split across satellite beams</w:t>
      </w:r>
    </w:p>
    <w:p w14:paraId="2CA7BF7C" w14:textId="3EA301C0" w:rsidR="00EB6235" w:rsidRDefault="00EB6235" w:rsidP="00EB6235">
      <w:pPr>
        <w:rPr>
          <w:lang w:eastAsia="zh-TW"/>
        </w:rPr>
      </w:pPr>
      <w:r>
        <w:rPr>
          <w:lang w:eastAsia="zh-TW"/>
        </w:rPr>
        <w:t xml:space="preserve">If the DTX configuration is </w:t>
      </w:r>
      <w:r w:rsidR="00EB685C">
        <w:rPr>
          <w:lang w:eastAsia="zh-TW"/>
        </w:rPr>
        <w:t xml:space="preserve">provided on a </w:t>
      </w:r>
      <w:r>
        <w:rPr>
          <w:lang w:eastAsia="zh-TW"/>
        </w:rPr>
        <w:t xml:space="preserve">per-cell basis, </w:t>
      </w:r>
      <w:r w:rsidR="006E1FC2">
        <w:rPr>
          <w:lang w:eastAsia="zh-TW"/>
        </w:rPr>
        <w:t xml:space="preserve">it works for Option </w:t>
      </w:r>
      <w:r w:rsidR="0054257A">
        <w:rPr>
          <w:lang w:eastAsia="zh-TW"/>
        </w:rPr>
        <w:t>1</w:t>
      </w:r>
      <w:r w:rsidR="006E1FC2">
        <w:rPr>
          <w:lang w:eastAsia="zh-TW"/>
        </w:rPr>
        <w:t xml:space="preserve"> and Option 4 above, but does not work for the </w:t>
      </w:r>
      <w:r w:rsidR="00310799">
        <w:rPr>
          <w:lang w:eastAsia="zh-TW"/>
        </w:rPr>
        <w:t>other options</w:t>
      </w:r>
      <w:r w:rsidR="006E1FC2">
        <w:rPr>
          <w:lang w:eastAsia="zh-TW"/>
        </w:rPr>
        <w:t xml:space="preserve">. </w:t>
      </w:r>
      <w:r w:rsidR="00B47FA0">
        <w:rPr>
          <w:lang w:eastAsia="zh-TW"/>
        </w:rPr>
        <w:t xml:space="preserve">On the other hand, if the DTX configuration is </w:t>
      </w:r>
      <w:r w:rsidR="00EB685C">
        <w:rPr>
          <w:lang w:eastAsia="zh-TW"/>
        </w:rPr>
        <w:t xml:space="preserve">provided on </w:t>
      </w:r>
      <w:r w:rsidR="00B47FA0">
        <w:rPr>
          <w:lang w:eastAsia="zh-TW"/>
        </w:rPr>
        <w:t xml:space="preserve">a per-beam basis, it works for </w:t>
      </w:r>
      <w:r w:rsidR="006C1304">
        <w:rPr>
          <w:lang w:eastAsia="zh-TW"/>
        </w:rPr>
        <w:t>all the options</w:t>
      </w:r>
      <w:r w:rsidR="00F43B21">
        <w:rPr>
          <w:lang w:eastAsia="zh-TW"/>
        </w:rPr>
        <w:t xml:space="preserve"> except </w:t>
      </w:r>
      <w:r w:rsidR="00442CE9">
        <w:rPr>
          <w:lang w:eastAsia="zh-TW"/>
        </w:rPr>
        <w:t xml:space="preserve">for </w:t>
      </w:r>
      <w:r w:rsidR="00F43B21">
        <w:rPr>
          <w:lang w:eastAsia="zh-TW"/>
        </w:rPr>
        <w:t>Option 2</w:t>
      </w:r>
      <w:r w:rsidR="006C1304">
        <w:rPr>
          <w:lang w:eastAsia="zh-TW"/>
        </w:rPr>
        <w:t xml:space="preserve">, </w:t>
      </w:r>
      <w:r w:rsidR="00A57FA7">
        <w:rPr>
          <w:lang w:eastAsia="zh-TW"/>
        </w:rPr>
        <w:t>and may result in</w:t>
      </w:r>
      <w:r w:rsidR="006C1304">
        <w:rPr>
          <w:lang w:eastAsia="zh-TW"/>
        </w:rPr>
        <w:t xml:space="preserve"> some duplicated signaling </w:t>
      </w:r>
      <w:r w:rsidR="004A01DE">
        <w:rPr>
          <w:lang w:eastAsia="zh-TW"/>
        </w:rPr>
        <w:t>in</w:t>
      </w:r>
      <w:r w:rsidR="006C1304">
        <w:rPr>
          <w:lang w:eastAsia="zh-TW"/>
        </w:rPr>
        <w:t xml:space="preserve"> Option 4</w:t>
      </w:r>
      <w:r w:rsidR="00D86D1D">
        <w:rPr>
          <w:lang w:eastAsia="zh-TW"/>
        </w:rPr>
        <w:t xml:space="preserve"> (i.e., not optimized for Option 4)</w:t>
      </w:r>
      <w:r w:rsidR="006C1304">
        <w:rPr>
          <w:lang w:eastAsia="zh-TW"/>
        </w:rPr>
        <w:t xml:space="preserve">. </w:t>
      </w:r>
      <w:r w:rsidR="00B60C1F">
        <w:rPr>
          <w:lang w:eastAsia="zh-TW"/>
        </w:rPr>
        <w:t>In fact</w:t>
      </w:r>
      <w:r w:rsidR="0015592E">
        <w:rPr>
          <w:lang w:eastAsia="zh-TW"/>
        </w:rPr>
        <w:t>, the c</w:t>
      </w:r>
      <w:r w:rsidR="0015592E" w:rsidRPr="000C3EE0">
        <w:rPr>
          <w:lang w:eastAsia="zh-TW"/>
        </w:rPr>
        <w:t xml:space="preserve">ell DTX configuration </w:t>
      </w:r>
      <w:r w:rsidR="00A24DB7">
        <w:rPr>
          <w:lang w:eastAsia="zh-TW"/>
        </w:rPr>
        <w:t>can be treated</w:t>
      </w:r>
      <w:r w:rsidR="0015592E">
        <w:rPr>
          <w:lang w:eastAsia="zh-TW"/>
        </w:rPr>
        <w:t xml:space="preserve"> as</w:t>
      </w:r>
      <w:r w:rsidR="0015592E" w:rsidRPr="000C3EE0">
        <w:rPr>
          <w:lang w:eastAsia="zh-TW"/>
        </w:rPr>
        <w:t xml:space="preserve"> a special case of </w:t>
      </w:r>
      <w:r w:rsidR="0053461D">
        <w:rPr>
          <w:lang w:eastAsia="zh-TW"/>
        </w:rPr>
        <w:t xml:space="preserve">the </w:t>
      </w:r>
      <w:r w:rsidR="0015592E" w:rsidRPr="000C3EE0">
        <w:rPr>
          <w:lang w:eastAsia="zh-TW"/>
        </w:rPr>
        <w:t>beam DTX</w:t>
      </w:r>
      <w:r w:rsidR="0015592E">
        <w:rPr>
          <w:lang w:eastAsia="zh-TW"/>
        </w:rPr>
        <w:t xml:space="preserve"> </w:t>
      </w:r>
      <w:r w:rsidR="00624006">
        <w:rPr>
          <w:lang w:eastAsia="zh-TW"/>
        </w:rPr>
        <w:t>configuration</w:t>
      </w:r>
      <w:r w:rsidR="0053461D">
        <w:rPr>
          <w:lang w:eastAsia="zh-TW"/>
        </w:rPr>
        <w:t xml:space="preserve">, </w:t>
      </w:r>
      <w:r w:rsidR="00624006">
        <w:rPr>
          <w:lang w:eastAsia="zh-TW"/>
        </w:rPr>
        <w:t>in which all the NR beams within the same cell share the same beam DTX configurations</w:t>
      </w:r>
      <w:r w:rsidR="00BA5A9D">
        <w:rPr>
          <w:lang w:eastAsia="zh-TW"/>
        </w:rPr>
        <w:t xml:space="preserve">. </w:t>
      </w:r>
    </w:p>
    <w:p w14:paraId="775E5C0A" w14:textId="25061145" w:rsidR="000C3EE0" w:rsidRDefault="00854119" w:rsidP="000C3EE0">
      <w:pPr>
        <w:pStyle w:val="Observation"/>
        <w:rPr>
          <w:lang w:eastAsia="zh-TW"/>
        </w:rPr>
      </w:pPr>
      <w:bookmarkStart w:id="34" w:name="_Ref173859495"/>
      <w:bookmarkStart w:id="35" w:name="_Toc173860265"/>
      <w:bookmarkStart w:id="36" w:name="_Toc173860287"/>
      <w:bookmarkStart w:id="37" w:name="_Toc174109644"/>
      <w:bookmarkStart w:id="38" w:name="_Toc174110909"/>
      <w:bookmarkStart w:id="39" w:name="_Toc174113463"/>
      <w:bookmarkStart w:id="40" w:name="_Toc178871984"/>
      <w:bookmarkStart w:id="41" w:name="_Toc178936632"/>
      <w:bookmarkStart w:id="42" w:name="_Toc181879720"/>
      <w:r>
        <w:rPr>
          <w:lang w:eastAsia="zh-TW"/>
        </w:rPr>
        <w:t xml:space="preserve">Providing beam DTX configuration </w:t>
      </w:r>
      <w:r w:rsidR="003B4DC8">
        <w:rPr>
          <w:lang w:eastAsia="zh-TW"/>
        </w:rPr>
        <w:t xml:space="preserve">can support most of the mapping </w:t>
      </w:r>
      <w:r w:rsidR="008B2146">
        <w:rPr>
          <w:lang w:eastAsia="zh-TW"/>
        </w:rPr>
        <w:t xml:space="preserve">options </w:t>
      </w:r>
      <w:r w:rsidR="00F14D0F">
        <w:rPr>
          <w:lang w:eastAsia="zh-TW"/>
        </w:rPr>
        <w:t xml:space="preserve">between the </w:t>
      </w:r>
      <w:r w:rsidR="008B2146">
        <w:rPr>
          <w:lang w:eastAsia="zh-TW"/>
        </w:rPr>
        <w:t>satellite beam</w:t>
      </w:r>
      <w:r w:rsidR="000926F4">
        <w:rPr>
          <w:lang w:eastAsia="zh-TW"/>
        </w:rPr>
        <w:t xml:space="preserve"> and</w:t>
      </w:r>
      <w:r w:rsidR="008B2146">
        <w:rPr>
          <w:lang w:eastAsia="zh-TW"/>
        </w:rPr>
        <w:t xml:space="preserve"> </w:t>
      </w:r>
      <w:r w:rsidR="00A24DB7">
        <w:rPr>
          <w:lang w:eastAsia="zh-TW"/>
        </w:rPr>
        <w:t xml:space="preserve">the </w:t>
      </w:r>
      <w:r w:rsidR="008B2146">
        <w:rPr>
          <w:lang w:eastAsia="zh-TW"/>
        </w:rPr>
        <w:t xml:space="preserve">NR </w:t>
      </w:r>
      <w:r w:rsidR="00A24DB7">
        <w:rPr>
          <w:lang w:eastAsia="zh-TW"/>
        </w:rPr>
        <w:t>beam/</w:t>
      </w:r>
      <w:r w:rsidR="008B2146">
        <w:rPr>
          <w:lang w:eastAsia="zh-TW"/>
        </w:rPr>
        <w:t xml:space="preserve">cell, </w:t>
      </w:r>
      <w:r w:rsidR="001C7B43">
        <w:rPr>
          <w:lang w:eastAsia="zh-TW"/>
        </w:rPr>
        <w:t xml:space="preserve">and </w:t>
      </w:r>
      <w:r w:rsidR="008B2146">
        <w:rPr>
          <w:lang w:eastAsia="zh-TW"/>
        </w:rPr>
        <w:t>the c</w:t>
      </w:r>
      <w:r w:rsidR="000C3EE0" w:rsidRPr="000C3EE0">
        <w:rPr>
          <w:lang w:eastAsia="zh-TW"/>
        </w:rPr>
        <w:t xml:space="preserve">ell DTX configuration </w:t>
      </w:r>
      <w:r>
        <w:rPr>
          <w:lang w:eastAsia="zh-TW"/>
        </w:rPr>
        <w:t>can be considered as</w:t>
      </w:r>
      <w:r w:rsidR="000C3EE0" w:rsidRPr="000C3EE0">
        <w:rPr>
          <w:lang w:eastAsia="zh-TW"/>
        </w:rPr>
        <w:t xml:space="preserve"> a special case of</w:t>
      </w:r>
      <w:r w:rsidR="0053461D">
        <w:rPr>
          <w:lang w:eastAsia="zh-TW"/>
        </w:rPr>
        <w:t xml:space="preserve"> the</w:t>
      </w:r>
      <w:r w:rsidR="000C3EE0" w:rsidRPr="000C3EE0">
        <w:rPr>
          <w:lang w:eastAsia="zh-TW"/>
        </w:rPr>
        <w:t xml:space="preserve"> beam DTX</w:t>
      </w:r>
      <w:r>
        <w:rPr>
          <w:lang w:eastAsia="zh-TW"/>
        </w:rPr>
        <w:t xml:space="preserve"> configure.</w:t>
      </w:r>
      <w:bookmarkEnd w:id="34"/>
      <w:bookmarkEnd w:id="35"/>
      <w:bookmarkEnd w:id="36"/>
      <w:bookmarkEnd w:id="37"/>
      <w:bookmarkEnd w:id="38"/>
      <w:bookmarkEnd w:id="39"/>
      <w:bookmarkEnd w:id="40"/>
      <w:bookmarkEnd w:id="41"/>
      <w:bookmarkEnd w:id="42"/>
      <w:r>
        <w:rPr>
          <w:lang w:eastAsia="zh-TW"/>
        </w:rPr>
        <w:t xml:space="preserve"> </w:t>
      </w:r>
    </w:p>
    <w:p w14:paraId="19900DA2" w14:textId="16E3F691" w:rsidR="000C3EE0" w:rsidRDefault="00EB685C" w:rsidP="009D1CDF">
      <w:pPr>
        <w:rPr>
          <w:lang w:eastAsia="zh-TW"/>
        </w:rPr>
      </w:pPr>
      <w:r>
        <w:rPr>
          <w:lang w:eastAsia="zh-TW"/>
        </w:rPr>
        <w:t xml:space="preserve">Therefore, we think the </w:t>
      </w:r>
      <w:r w:rsidR="00E50836">
        <w:rPr>
          <w:lang w:eastAsia="zh-TW"/>
        </w:rPr>
        <w:t xml:space="preserve">provision of the DTX configuration on a </w:t>
      </w:r>
      <w:r>
        <w:rPr>
          <w:lang w:eastAsia="zh-TW"/>
        </w:rPr>
        <w:t xml:space="preserve">per-beam basis can be considered as the baseline, </w:t>
      </w:r>
      <w:r w:rsidR="002035D1">
        <w:rPr>
          <w:lang w:eastAsia="zh-TW"/>
        </w:rPr>
        <w:t>where eac</w:t>
      </w:r>
      <w:r w:rsidR="006371BA">
        <w:rPr>
          <w:lang w:eastAsia="zh-TW"/>
        </w:rPr>
        <w:t xml:space="preserve">h DTX configuration can be associated to an SSB index. It can be </w:t>
      </w:r>
      <w:r w:rsidR="0092767F">
        <w:rPr>
          <w:lang w:eastAsia="zh-TW"/>
        </w:rPr>
        <w:t xml:space="preserve">further discussed whether the DTX configuration can be associated to a CSI-RS resource </w:t>
      </w:r>
      <w:r w:rsidR="00ED150B">
        <w:rPr>
          <w:lang w:eastAsia="zh-TW"/>
        </w:rPr>
        <w:t>ID</w:t>
      </w:r>
      <w:r w:rsidR="0092767F">
        <w:rPr>
          <w:lang w:eastAsia="zh-TW"/>
        </w:rPr>
        <w:t xml:space="preserve">. </w:t>
      </w:r>
    </w:p>
    <w:p w14:paraId="42AB4975" w14:textId="6BA38F78" w:rsidR="003A76EF" w:rsidRDefault="00195DF4" w:rsidP="00F14D0F">
      <w:pPr>
        <w:pStyle w:val="Proposal"/>
        <w:rPr>
          <w:lang w:eastAsia="zh-TW"/>
        </w:rPr>
      </w:pPr>
      <w:bookmarkStart w:id="43" w:name="_Toc173858949"/>
      <w:bookmarkStart w:id="44" w:name="_Toc173859613"/>
      <w:bookmarkStart w:id="45" w:name="_Toc173860336"/>
      <w:bookmarkStart w:id="46" w:name="_Toc173860344"/>
      <w:bookmarkStart w:id="47" w:name="_Toc173860349"/>
      <w:bookmarkStart w:id="48" w:name="_Toc174109648"/>
      <w:bookmarkStart w:id="49" w:name="_Toc174113465"/>
      <w:bookmarkStart w:id="50" w:name="_Toc178871987"/>
      <w:bookmarkStart w:id="51" w:name="_Toc178873102"/>
      <w:bookmarkStart w:id="52" w:name="_Toc178936635"/>
      <w:bookmarkStart w:id="53" w:name="_Toc181879735"/>
      <w:r>
        <w:rPr>
          <w:lang w:eastAsia="zh-TW"/>
        </w:rPr>
        <w:t>The</w:t>
      </w:r>
      <w:r w:rsidR="00F14D0F">
        <w:rPr>
          <w:lang w:eastAsia="zh-TW"/>
        </w:rPr>
        <w:t xml:space="preserve"> </w:t>
      </w:r>
      <w:r w:rsidR="00F14D0F" w:rsidRPr="00F14D0F">
        <w:rPr>
          <w:lang w:eastAsia="zh-TW"/>
        </w:rPr>
        <w:t xml:space="preserve">DTX configuration </w:t>
      </w:r>
      <w:r w:rsidR="00EB685C">
        <w:rPr>
          <w:lang w:eastAsia="zh-TW"/>
        </w:rPr>
        <w:t>can be</w:t>
      </w:r>
      <w:r w:rsidR="00F14D0F">
        <w:rPr>
          <w:lang w:eastAsia="zh-TW"/>
        </w:rPr>
        <w:t xml:space="preserve"> a beam-</w:t>
      </w:r>
      <w:r w:rsidR="00F14D0F" w:rsidRPr="00F14D0F">
        <w:rPr>
          <w:lang w:eastAsia="zh-TW"/>
        </w:rPr>
        <w:t>specific</w:t>
      </w:r>
      <w:r w:rsidR="00F14D0F">
        <w:rPr>
          <w:lang w:eastAsia="zh-TW"/>
        </w:rPr>
        <w:t xml:space="preserve"> configuration</w:t>
      </w:r>
      <w:r w:rsidR="00F14D0F" w:rsidRPr="00F14D0F">
        <w:rPr>
          <w:lang w:eastAsia="zh-TW"/>
        </w:rPr>
        <w:t xml:space="preserve">, and </w:t>
      </w:r>
      <w:r>
        <w:rPr>
          <w:lang w:eastAsia="zh-TW"/>
        </w:rPr>
        <w:t>can be</w:t>
      </w:r>
      <w:r w:rsidR="00F14D0F" w:rsidRPr="00F14D0F">
        <w:rPr>
          <w:lang w:eastAsia="zh-TW"/>
        </w:rPr>
        <w:t xml:space="preserve"> associated to </w:t>
      </w:r>
      <w:r w:rsidR="00F14D0F">
        <w:rPr>
          <w:lang w:eastAsia="zh-TW"/>
        </w:rPr>
        <w:t xml:space="preserve">an </w:t>
      </w:r>
      <w:r w:rsidR="00F14D0F" w:rsidRPr="00F14D0F">
        <w:rPr>
          <w:lang w:eastAsia="zh-TW"/>
        </w:rPr>
        <w:t>SSB index</w:t>
      </w:r>
      <w:r w:rsidR="00F14D0F">
        <w:rPr>
          <w:lang w:eastAsia="zh-TW"/>
        </w:rPr>
        <w:t>.</w:t>
      </w:r>
      <w:bookmarkEnd w:id="43"/>
      <w:bookmarkEnd w:id="44"/>
      <w:bookmarkEnd w:id="45"/>
      <w:bookmarkEnd w:id="46"/>
      <w:bookmarkEnd w:id="47"/>
      <w:bookmarkEnd w:id="48"/>
      <w:bookmarkEnd w:id="49"/>
      <w:bookmarkEnd w:id="50"/>
      <w:bookmarkEnd w:id="51"/>
      <w:bookmarkEnd w:id="52"/>
      <w:bookmarkEnd w:id="53"/>
    </w:p>
    <w:p w14:paraId="6142EAE5" w14:textId="3E28F510" w:rsidR="00D96A49" w:rsidRDefault="0054257A" w:rsidP="004231F4">
      <w:pPr>
        <w:rPr>
          <w:lang w:eastAsia="zh-TW"/>
        </w:rPr>
      </w:pPr>
      <w:r>
        <w:rPr>
          <w:lang w:eastAsia="zh-TW"/>
        </w:rPr>
        <w:t>To address the issue of having duplicated DTX configurations while providing the bea</w:t>
      </w:r>
      <w:r w:rsidR="00AE3F46">
        <w:rPr>
          <w:lang w:eastAsia="zh-TW"/>
        </w:rPr>
        <w:t xml:space="preserve">m-specific DTX configuration in </w:t>
      </w:r>
      <w:r w:rsidR="00FB759F">
        <w:rPr>
          <w:lang w:eastAsia="zh-TW"/>
        </w:rPr>
        <w:t xml:space="preserve">Option 4, one possible handling is </w:t>
      </w:r>
      <w:r w:rsidR="00147816">
        <w:rPr>
          <w:lang w:eastAsia="zh-TW"/>
        </w:rPr>
        <w:t xml:space="preserve">to provide </w:t>
      </w:r>
      <w:r w:rsidR="004D2F1F">
        <w:rPr>
          <w:lang w:eastAsia="zh-TW"/>
        </w:rPr>
        <w:t>a</w:t>
      </w:r>
      <w:r w:rsidR="00431303">
        <w:rPr>
          <w:lang w:eastAsia="zh-TW"/>
        </w:rPr>
        <w:t xml:space="preserve"> DTX configuration </w:t>
      </w:r>
      <w:r w:rsidR="004D2F1F">
        <w:rPr>
          <w:lang w:eastAsia="zh-TW"/>
        </w:rPr>
        <w:t xml:space="preserve">but not associate it with </w:t>
      </w:r>
      <w:r w:rsidR="00147816">
        <w:rPr>
          <w:lang w:eastAsia="zh-TW"/>
        </w:rPr>
        <w:t>any beam index</w:t>
      </w:r>
      <w:r w:rsidR="00F87956">
        <w:rPr>
          <w:lang w:eastAsia="zh-TW"/>
        </w:rPr>
        <w:t>. The</w:t>
      </w:r>
      <w:r w:rsidR="00240F14">
        <w:rPr>
          <w:lang w:eastAsia="zh-TW"/>
        </w:rPr>
        <w:t xml:space="preserve"> </w:t>
      </w:r>
      <w:r w:rsidR="00147816">
        <w:rPr>
          <w:lang w:eastAsia="zh-TW"/>
        </w:rPr>
        <w:t>UE would consider such a DTX configuration (not associated with any beam index)</w:t>
      </w:r>
      <w:r w:rsidR="008B3136">
        <w:rPr>
          <w:lang w:eastAsia="zh-TW"/>
        </w:rPr>
        <w:t xml:space="preserve"> </w:t>
      </w:r>
      <w:r w:rsidR="00F87956">
        <w:rPr>
          <w:lang w:eastAsia="zh-TW"/>
        </w:rPr>
        <w:t>begin applicable to all the beams within the same cell</w:t>
      </w:r>
      <w:r w:rsidR="008B3136">
        <w:rPr>
          <w:lang w:eastAsia="zh-TW"/>
        </w:rPr>
        <w:t xml:space="preserve">. </w:t>
      </w:r>
    </w:p>
    <w:p w14:paraId="52D27577" w14:textId="1E5468DC" w:rsidR="00751DBB" w:rsidRPr="00881943" w:rsidRDefault="00E06DD7" w:rsidP="00005D31">
      <w:pPr>
        <w:pStyle w:val="Proposal"/>
        <w:spacing w:before="240" w:after="240"/>
        <w:ind w:left="1310" w:hanging="1310"/>
        <w:jc w:val="left"/>
        <w:rPr>
          <w:lang w:eastAsia="zh-TW"/>
        </w:rPr>
      </w:pPr>
      <w:bookmarkStart w:id="54" w:name="_Toc173858950"/>
      <w:bookmarkStart w:id="55" w:name="_Toc173859614"/>
      <w:bookmarkStart w:id="56" w:name="_Toc173860337"/>
      <w:bookmarkStart w:id="57" w:name="_Toc173860345"/>
      <w:bookmarkStart w:id="58" w:name="_Toc173860350"/>
      <w:bookmarkStart w:id="59" w:name="_Toc174109649"/>
      <w:bookmarkStart w:id="60" w:name="_Toc174113466"/>
      <w:bookmarkStart w:id="61" w:name="_Toc178871988"/>
      <w:bookmarkStart w:id="62" w:name="_Toc178873103"/>
      <w:bookmarkStart w:id="63" w:name="_Toc178936636"/>
      <w:bookmarkStart w:id="64" w:name="_Toc181879736"/>
      <w:bookmarkStart w:id="65" w:name="_Toc131697246"/>
      <w:bookmarkStart w:id="66" w:name="_Toc131761109"/>
      <w:bookmarkStart w:id="67" w:name="_Toc134786091"/>
      <w:bookmarkStart w:id="68" w:name="_Toc142583611"/>
      <w:bookmarkStart w:id="69" w:name="_Toc146816738"/>
      <w:bookmarkStart w:id="70" w:name="_Toc146816898"/>
      <w:bookmarkStart w:id="71" w:name="_Toc146817190"/>
      <w:bookmarkStart w:id="72" w:name="_Toc149904565"/>
      <w:bookmarkStart w:id="73" w:name="_Toc149915730"/>
      <w:bookmarkStart w:id="74" w:name="_Toc163149112"/>
      <w:bookmarkStart w:id="75" w:name="_Toc163149253"/>
      <w:r>
        <w:rPr>
          <w:lang w:eastAsia="zh-TW"/>
        </w:rPr>
        <w:t xml:space="preserve">If </w:t>
      </w:r>
      <w:r w:rsidR="00635B7C">
        <w:rPr>
          <w:lang w:eastAsia="zh-TW"/>
        </w:rPr>
        <w:t>a</w:t>
      </w:r>
      <w:r>
        <w:rPr>
          <w:lang w:eastAsia="zh-TW"/>
        </w:rPr>
        <w:t xml:space="preserve"> DTX configuration</w:t>
      </w:r>
      <w:r w:rsidR="00635B7C">
        <w:rPr>
          <w:lang w:eastAsia="zh-TW"/>
        </w:rPr>
        <w:t xml:space="preserve"> is not associated with an SSB index, </w:t>
      </w:r>
      <w:r w:rsidR="00FC7470">
        <w:rPr>
          <w:lang w:eastAsia="zh-TW"/>
        </w:rPr>
        <w:t xml:space="preserve">it is applicable </w:t>
      </w:r>
      <w:r w:rsidR="00162585">
        <w:rPr>
          <w:lang w:eastAsia="zh-TW"/>
        </w:rPr>
        <w:t>for</w:t>
      </w:r>
      <w:r w:rsidR="006178C0">
        <w:rPr>
          <w:lang w:eastAsia="zh-TW"/>
        </w:rPr>
        <w:t xml:space="preserve"> the entire cell.</w:t>
      </w:r>
      <w:bookmarkEnd w:id="54"/>
      <w:bookmarkEnd w:id="55"/>
      <w:bookmarkEnd w:id="56"/>
      <w:bookmarkEnd w:id="57"/>
      <w:bookmarkEnd w:id="58"/>
      <w:bookmarkEnd w:id="59"/>
      <w:bookmarkEnd w:id="60"/>
      <w:bookmarkEnd w:id="61"/>
      <w:bookmarkEnd w:id="62"/>
      <w:bookmarkEnd w:id="63"/>
      <w:bookmarkEnd w:id="64"/>
    </w:p>
    <w:bookmarkEnd w:id="65"/>
    <w:bookmarkEnd w:id="66"/>
    <w:bookmarkEnd w:id="67"/>
    <w:bookmarkEnd w:id="68"/>
    <w:bookmarkEnd w:id="69"/>
    <w:bookmarkEnd w:id="70"/>
    <w:bookmarkEnd w:id="71"/>
    <w:bookmarkEnd w:id="72"/>
    <w:bookmarkEnd w:id="73"/>
    <w:bookmarkEnd w:id="74"/>
    <w:bookmarkEnd w:id="75"/>
    <w:p w14:paraId="49B57953" w14:textId="16443FA9" w:rsidR="006926DF" w:rsidRDefault="006926DF" w:rsidP="006926DF">
      <w:pPr>
        <w:pStyle w:val="Heading2"/>
        <w:rPr>
          <w:lang w:eastAsia="zh-TW"/>
        </w:rPr>
      </w:pPr>
      <w:r>
        <w:rPr>
          <w:lang w:eastAsia="zh-TW"/>
        </w:rPr>
        <w:t>The impact on the legacy UEs</w:t>
      </w:r>
    </w:p>
    <w:p w14:paraId="2A8B58DB" w14:textId="3780B24A" w:rsidR="004220B7" w:rsidRDefault="00C706C6" w:rsidP="00C706C6">
      <w:pPr>
        <w:rPr>
          <w:lang w:eastAsia="zh-TW"/>
        </w:rPr>
      </w:pPr>
      <w:r>
        <w:rPr>
          <w:lang w:eastAsia="zh-TW"/>
        </w:rPr>
        <w:t xml:space="preserve">It was </w:t>
      </w:r>
      <w:r w:rsidR="00A75E75">
        <w:rPr>
          <w:lang w:eastAsia="zh-TW"/>
        </w:rPr>
        <w:t>discussed</w:t>
      </w:r>
      <w:r>
        <w:rPr>
          <w:lang w:eastAsia="zh-TW"/>
        </w:rPr>
        <w:t xml:space="preserve"> in the RAN2#127bis meeting</w:t>
      </w:r>
      <w:r w:rsidR="00A75E75">
        <w:rPr>
          <w:lang w:eastAsia="zh-TW"/>
        </w:rPr>
        <w:t xml:space="preserve"> that whether there is a need to bar the legacy UE or the UE </w:t>
      </w:r>
      <w:r w:rsidR="0011193D">
        <w:rPr>
          <w:lang w:eastAsia="zh-TW"/>
        </w:rPr>
        <w:t>not supporting</w:t>
      </w:r>
      <w:r w:rsidR="00A75E75">
        <w:rPr>
          <w:lang w:eastAsia="zh-TW"/>
        </w:rPr>
        <w:t xml:space="preserve"> DL-CE</w:t>
      </w:r>
      <w:r w:rsidR="00F7112A">
        <w:rPr>
          <w:lang w:eastAsia="zh-TW"/>
        </w:rPr>
        <w:t xml:space="preserve">, from accessing </w:t>
      </w:r>
      <w:r w:rsidR="00661BFC">
        <w:rPr>
          <w:lang w:eastAsia="zh-TW"/>
        </w:rPr>
        <w:t>the</w:t>
      </w:r>
      <w:r w:rsidR="00F7112A">
        <w:rPr>
          <w:lang w:eastAsia="zh-TW"/>
        </w:rPr>
        <w:t xml:space="preserve"> cell operating with DL-CE. </w:t>
      </w:r>
      <w:r w:rsidR="00CE330D">
        <w:rPr>
          <w:lang w:eastAsia="zh-TW"/>
        </w:rPr>
        <w:t xml:space="preserve">We think that as the legacy UE or the UE </w:t>
      </w:r>
      <w:r w:rsidR="001C3E21">
        <w:rPr>
          <w:lang w:eastAsia="zh-TW"/>
        </w:rPr>
        <w:t xml:space="preserve">not supporting </w:t>
      </w:r>
      <w:r w:rsidR="00CE330D">
        <w:rPr>
          <w:lang w:eastAsia="zh-TW"/>
        </w:rPr>
        <w:t xml:space="preserve">DL-CE </w:t>
      </w:r>
      <w:r w:rsidR="00F8603C">
        <w:rPr>
          <w:lang w:eastAsia="zh-TW"/>
        </w:rPr>
        <w:t>will</w:t>
      </w:r>
      <w:r w:rsidR="00CE330D">
        <w:rPr>
          <w:lang w:eastAsia="zh-TW"/>
        </w:rPr>
        <w:t xml:space="preserve"> perform the </w:t>
      </w:r>
      <w:r w:rsidR="006D1AE9">
        <w:rPr>
          <w:lang w:eastAsia="zh-TW"/>
        </w:rPr>
        <w:t xml:space="preserve">neighboring cell </w:t>
      </w:r>
      <w:r w:rsidR="00CE330D">
        <w:rPr>
          <w:lang w:eastAsia="zh-TW"/>
        </w:rPr>
        <w:t xml:space="preserve">measurement </w:t>
      </w:r>
      <w:r w:rsidR="006D1AE9">
        <w:rPr>
          <w:rFonts w:hint="eastAsia"/>
          <w:lang w:eastAsia="zh-TW"/>
        </w:rPr>
        <w:t>s</w:t>
      </w:r>
      <w:r w:rsidR="006D1AE9">
        <w:rPr>
          <w:lang w:eastAsia="zh-TW"/>
        </w:rPr>
        <w:t xml:space="preserve">olely </w:t>
      </w:r>
      <w:r w:rsidR="00CE330D">
        <w:rPr>
          <w:lang w:eastAsia="zh-TW"/>
        </w:rPr>
        <w:t xml:space="preserve">based on the legacy SMTC </w:t>
      </w:r>
      <w:r w:rsidR="001C3E21">
        <w:rPr>
          <w:lang w:eastAsia="zh-TW"/>
        </w:rPr>
        <w:t>configuration</w:t>
      </w:r>
      <w:r w:rsidR="00F8603C">
        <w:rPr>
          <w:lang w:eastAsia="zh-TW"/>
        </w:rPr>
        <w:t>, most of the time the</w:t>
      </w:r>
      <w:r w:rsidR="009242A6">
        <w:rPr>
          <w:lang w:eastAsia="zh-TW"/>
        </w:rPr>
        <w:t>se</w:t>
      </w:r>
      <w:r w:rsidR="00F8603C">
        <w:rPr>
          <w:lang w:eastAsia="zh-TW"/>
        </w:rPr>
        <w:t xml:space="preserve"> UE</w:t>
      </w:r>
      <w:r w:rsidR="009242A6">
        <w:rPr>
          <w:lang w:eastAsia="zh-TW"/>
        </w:rPr>
        <w:t>s</w:t>
      </w:r>
      <w:r w:rsidR="00F8603C">
        <w:rPr>
          <w:lang w:eastAsia="zh-TW"/>
        </w:rPr>
        <w:t xml:space="preserve"> </w:t>
      </w:r>
      <w:r w:rsidR="00AF385F">
        <w:rPr>
          <w:lang w:eastAsia="zh-TW"/>
        </w:rPr>
        <w:t>will not</w:t>
      </w:r>
      <w:r w:rsidR="00382E02">
        <w:rPr>
          <w:lang w:eastAsia="zh-TW"/>
        </w:rPr>
        <w:t xml:space="preserve"> detect </w:t>
      </w:r>
      <w:r w:rsidR="0011193D">
        <w:rPr>
          <w:lang w:eastAsia="zh-TW"/>
        </w:rPr>
        <w:t xml:space="preserve">the </w:t>
      </w:r>
      <w:r w:rsidR="002234D5">
        <w:rPr>
          <w:lang w:eastAsia="zh-TW"/>
        </w:rPr>
        <w:t>SSB</w:t>
      </w:r>
      <w:r w:rsidR="0011193D">
        <w:rPr>
          <w:lang w:eastAsia="zh-TW"/>
        </w:rPr>
        <w:t>s of the DL-CE cells</w:t>
      </w:r>
      <w:r w:rsidR="00807639">
        <w:rPr>
          <w:lang w:eastAsia="zh-TW"/>
        </w:rPr>
        <w:t xml:space="preserve"> </w:t>
      </w:r>
      <w:r w:rsidR="00382E02">
        <w:rPr>
          <w:lang w:eastAsia="zh-TW"/>
        </w:rPr>
        <w:t>while performing</w:t>
      </w:r>
      <w:r w:rsidR="00F8603C">
        <w:rPr>
          <w:lang w:eastAsia="zh-TW"/>
        </w:rPr>
        <w:t xml:space="preserve"> the measurement</w:t>
      </w:r>
      <w:r w:rsidR="00382E02">
        <w:rPr>
          <w:lang w:eastAsia="zh-TW"/>
        </w:rPr>
        <w:t>.</w:t>
      </w:r>
      <w:r w:rsidR="00441CC1">
        <w:rPr>
          <w:lang w:eastAsia="zh-TW"/>
        </w:rPr>
        <w:t xml:space="preserve"> </w:t>
      </w:r>
      <w:r w:rsidR="00B23F53">
        <w:rPr>
          <w:lang w:eastAsia="zh-TW"/>
        </w:rPr>
        <w:t xml:space="preserve">Take Figure 4 as an example, </w:t>
      </w:r>
      <w:r w:rsidR="00441CC1">
        <w:rPr>
          <w:lang w:eastAsia="zh-TW"/>
        </w:rPr>
        <w:t xml:space="preserve">a legacy UE is configured with the DRX cycle length equal to 1.28 seconds, and the default SMTC of the target frequency </w:t>
      </w:r>
      <w:r w:rsidR="00381D36">
        <w:rPr>
          <w:lang w:eastAsia="zh-TW"/>
        </w:rPr>
        <w:t>to be measured by the UE</w:t>
      </w:r>
      <w:r w:rsidR="00940DE1">
        <w:rPr>
          <w:lang w:eastAsia="zh-TW"/>
        </w:rPr>
        <w:t xml:space="preserve"> </w:t>
      </w:r>
      <w:r w:rsidR="00441CC1">
        <w:rPr>
          <w:lang w:eastAsia="zh-TW"/>
        </w:rPr>
        <w:t xml:space="preserve">has a cycle length </w:t>
      </w:r>
      <w:r w:rsidR="00940DE1">
        <w:rPr>
          <w:lang w:eastAsia="zh-TW"/>
        </w:rPr>
        <w:t xml:space="preserve">equal to 160 ms and a duration equal to 5 ms. </w:t>
      </w:r>
      <w:r w:rsidR="00895413">
        <w:rPr>
          <w:lang w:eastAsia="zh-TW"/>
        </w:rPr>
        <w:t>If</w:t>
      </w:r>
      <w:r w:rsidR="00381D36">
        <w:rPr>
          <w:lang w:eastAsia="zh-TW"/>
        </w:rPr>
        <w:t xml:space="preserve"> a DL-CE cell operating in that frequency has been detected by the UE bef</w:t>
      </w:r>
      <w:r w:rsidR="008E1664">
        <w:rPr>
          <w:lang w:eastAsia="zh-TW"/>
        </w:rPr>
        <w:t>ore, without knowing</w:t>
      </w:r>
      <w:r w:rsidR="00123ECA">
        <w:rPr>
          <w:lang w:eastAsia="zh-TW"/>
        </w:rPr>
        <w:t xml:space="preserve"> the actual SMTC </w:t>
      </w:r>
      <w:r w:rsidR="008E1664">
        <w:rPr>
          <w:lang w:eastAsia="zh-TW"/>
        </w:rPr>
        <w:t xml:space="preserve">periodicity </w:t>
      </w:r>
      <w:r w:rsidR="00895413">
        <w:rPr>
          <w:lang w:eastAsia="zh-TW"/>
        </w:rPr>
        <w:t xml:space="preserve">(i.e., </w:t>
      </w:r>
      <w:r w:rsidR="008E1664">
        <w:rPr>
          <w:lang w:eastAsia="zh-TW"/>
        </w:rPr>
        <w:t xml:space="preserve">640 ms) </w:t>
      </w:r>
      <w:r w:rsidR="00123ECA">
        <w:rPr>
          <w:lang w:eastAsia="zh-TW"/>
        </w:rPr>
        <w:t xml:space="preserve">of the DL-CE cell, </w:t>
      </w:r>
      <w:r w:rsidR="008E1664">
        <w:rPr>
          <w:lang w:eastAsia="zh-TW"/>
        </w:rPr>
        <w:t xml:space="preserve">the chance for the UE to </w:t>
      </w:r>
      <w:r w:rsidR="004115AD">
        <w:rPr>
          <w:lang w:eastAsia="zh-TW"/>
        </w:rPr>
        <w:t>capture two</w:t>
      </w:r>
      <w:r w:rsidR="008E1664">
        <w:rPr>
          <w:lang w:eastAsia="zh-TW"/>
        </w:rPr>
        <w:t xml:space="preserve"> </w:t>
      </w:r>
      <w:r w:rsidR="004115AD">
        <w:rPr>
          <w:lang w:eastAsia="zh-TW"/>
        </w:rPr>
        <w:t>meaningful</w:t>
      </w:r>
      <w:r w:rsidR="008E1664">
        <w:rPr>
          <w:lang w:eastAsia="zh-TW"/>
        </w:rPr>
        <w:t xml:space="preserve"> </w:t>
      </w:r>
      <w:r w:rsidR="004115AD">
        <w:rPr>
          <w:lang w:eastAsia="zh-TW"/>
        </w:rPr>
        <w:t>samples separated by at least (</w:t>
      </w:r>
      <w:r w:rsidR="004115AD">
        <w:t>T</w:t>
      </w:r>
      <w:r w:rsidR="004115AD">
        <w:rPr>
          <w:vertAlign w:val="subscript"/>
        </w:rPr>
        <w:t>measure,NR_Inter</w:t>
      </w:r>
      <w:r w:rsidR="004115AD" w:rsidRPr="004115AD">
        <w:t>/2</w:t>
      </w:r>
      <w:r w:rsidR="004115AD">
        <w:t>)</w:t>
      </w:r>
      <w:r w:rsidR="008E1664">
        <w:rPr>
          <w:lang w:eastAsia="zh-TW"/>
        </w:rPr>
        <w:t xml:space="preserve"> </w:t>
      </w:r>
      <w:r w:rsidR="004115AD">
        <w:rPr>
          <w:lang w:eastAsia="zh-TW"/>
        </w:rPr>
        <w:t xml:space="preserve">from the DL-CE cell </w:t>
      </w:r>
      <w:r w:rsidR="00382D0F">
        <w:rPr>
          <w:lang w:eastAsia="zh-TW"/>
        </w:rPr>
        <w:t xml:space="preserve">within </w:t>
      </w:r>
      <w:r w:rsidR="004115AD">
        <w:t>T</w:t>
      </w:r>
      <w:r w:rsidR="004115AD">
        <w:rPr>
          <w:vertAlign w:val="subscript"/>
        </w:rPr>
        <w:t>measure,NR_Inter</w:t>
      </w:r>
      <w:r w:rsidR="004115AD">
        <w:rPr>
          <w:lang w:eastAsia="zh-TW"/>
        </w:rPr>
        <w:t xml:space="preserve"> </w:t>
      </w:r>
      <w:r w:rsidR="00382D0F">
        <w:rPr>
          <w:lang w:eastAsia="zh-TW"/>
        </w:rPr>
        <w:t xml:space="preserve">is only </w:t>
      </w:r>
      <w:r w:rsidR="004115AD" w:rsidRPr="00905D05">
        <w:rPr>
          <w:b/>
          <w:lang w:eastAsia="zh-TW"/>
        </w:rPr>
        <w:t>10%</w:t>
      </w:r>
      <w:r w:rsidR="00382D0F">
        <w:rPr>
          <w:lang w:eastAsia="zh-TW"/>
        </w:rPr>
        <w:t>.</w:t>
      </w:r>
      <w:r w:rsidR="00144344">
        <w:rPr>
          <w:lang w:eastAsia="zh-TW"/>
        </w:rPr>
        <w:t xml:space="preserve"> The chance is even </w:t>
      </w:r>
      <w:r w:rsidR="00895413">
        <w:rPr>
          <w:lang w:eastAsia="zh-TW"/>
        </w:rPr>
        <w:t>less</w:t>
      </w:r>
      <w:r w:rsidR="00144344">
        <w:rPr>
          <w:lang w:eastAsia="zh-TW"/>
        </w:rPr>
        <w:t xml:space="preserve"> if the </w:t>
      </w:r>
      <w:r w:rsidR="001B09A3">
        <w:rPr>
          <w:lang w:eastAsia="zh-TW"/>
        </w:rPr>
        <w:t>default</w:t>
      </w:r>
      <w:r w:rsidR="00144344">
        <w:rPr>
          <w:lang w:eastAsia="zh-TW"/>
        </w:rPr>
        <w:t xml:space="preserve"> SMTC periodicity is less than </w:t>
      </w:r>
      <w:r w:rsidR="001B09A3">
        <w:rPr>
          <w:lang w:eastAsia="zh-TW"/>
        </w:rPr>
        <w:t>160</w:t>
      </w:r>
      <w:r w:rsidR="00144344">
        <w:rPr>
          <w:lang w:eastAsia="zh-TW"/>
        </w:rPr>
        <w:t xml:space="preserve"> ms or if the</w:t>
      </w:r>
      <w:r w:rsidR="00643B02">
        <w:rPr>
          <w:lang w:eastAsia="zh-TW"/>
        </w:rPr>
        <w:t xml:space="preserve"> UE is configured with </w:t>
      </w:r>
      <w:r w:rsidR="00C04A77">
        <w:rPr>
          <w:lang w:eastAsia="zh-TW"/>
        </w:rPr>
        <w:t>other</w:t>
      </w:r>
      <w:r w:rsidR="00643B02">
        <w:rPr>
          <w:lang w:eastAsia="zh-TW"/>
        </w:rPr>
        <w:t xml:space="preserve"> </w:t>
      </w:r>
      <w:r w:rsidR="00144344">
        <w:rPr>
          <w:lang w:eastAsia="zh-TW"/>
        </w:rPr>
        <w:t>DRX cycle length</w:t>
      </w:r>
      <w:r w:rsidR="00C04A77">
        <w:rPr>
          <w:lang w:eastAsia="zh-TW"/>
        </w:rPr>
        <w:t>s</w:t>
      </w:r>
      <w:r w:rsidR="00895413">
        <w:rPr>
          <w:lang w:eastAsia="zh-TW"/>
        </w:rPr>
        <w:t xml:space="preserve"> (e.g., </w:t>
      </w:r>
      <w:r w:rsidR="00643B02">
        <w:rPr>
          <w:lang w:eastAsia="zh-TW"/>
        </w:rPr>
        <w:t>2.56 s</w:t>
      </w:r>
      <w:r w:rsidR="00895413">
        <w:rPr>
          <w:lang w:eastAsia="zh-TW"/>
        </w:rPr>
        <w:t>)</w:t>
      </w:r>
      <w:r w:rsidR="00144344">
        <w:rPr>
          <w:lang w:eastAsia="zh-TW"/>
        </w:rPr>
        <w:t>.</w:t>
      </w:r>
      <w:r w:rsidR="00905D05">
        <w:rPr>
          <w:lang w:eastAsia="zh-TW"/>
        </w:rPr>
        <w:t xml:space="preserve"> </w:t>
      </w:r>
    </w:p>
    <w:p w14:paraId="32ABD2EC" w14:textId="3EA53837" w:rsidR="00C53A19" w:rsidRDefault="009C1858" w:rsidP="00C53A19">
      <w:pPr>
        <w:pStyle w:val="Observation"/>
        <w:rPr>
          <w:lang w:eastAsia="zh-TW"/>
        </w:rPr>
      </w:pPr>
      <w:bookmarkStart w:id="76" w:name="_Toc181879721"/>
      <w:r>
        <w:rPr>
          <w:lang w:eastAsia="zh-TW"/>
        </w:rPr>
        <w:t>It is un</w:t>
      </w:r>
      <w:r w:rsidR="00EB598C">
        <w:rPr>
          <w:lang w:eastAsia="zh-TW"/>
        </w:rPr>
        <w:t xml:space="preserve">likely the legacy UE can obtain a </w:t>
      </w:r>
      <w:r w:rsidR="00905D05">
        <w:rPr>
          <w:lang w:eastAsia="zh-TW"/>
        </w:rPr>
        <w:t>meaningful</w:t>
      </w:r>
      <w:r w:rsidR="00EB598C">
        <w:rPr>
          <w:lang w:eastAsia="zh-TW"/>
        </w:rPr>
        <w:t xml:space="preserve"> measurement result </w:t>
      </w:r>
      <w:r w:rsidR="000803FC">
        <w:rPr>
          <w:lang w:eastAsia="zh-TW"/>
        </w:rPr>
        <w:t>from</w:t>
      </w:r>
      <w:r w:rsidR="00EB598C">
        <w:rPr>
          <w:lang w:eastAsia="zh-TW"/>
        </w:rPr>
        <w:t xml:space="preserve"> the cell operating wit</w:t>
      </w:r>
      <w:r w:rsidR="00F71ADF">
        <w:rPr>
          <w:lang w:eastAsia="zh-TW"/>
        </w:rPr>
        <w:t xml:space="preserve">h DL-CE </w:t>
      </w:r>
      <w:r w:rsidR="001D076B">
        <w:rPr>
          <w:lang w:eastAsia="zh-TW"/>
        </w:rPr>
        <w:t>per</w:t>
      </w:r>
      <w:r w:rsidR="00F71ADF">
        <w:rPr>
          <w:lang w:eastAsia="zh-TW"/>
        </w:rPr>
        <w:t xml:space="preserve"> </w:t>
      </w:r>
      <w:r w:rsidR="00F71ADF">
        <w:t>T</w:t>
      </w:r>
      <w:r w:rsidR="00F71ADF">
        <w:rPr>
          <w:vertAlign w:val="subscript"/>
        </w:rPr>
        <w:t>measure,NR_Inter</w:t>
      </w:r>
      <w:r w:rsidR="00C53A19">
        <w:rPr>
          <w:lang w:eastAsia="zh-TW"/>
        </w:rPr>
        <w:t xml:space="preserve"> </w:t>
      </w:r>
      <w:r w:rsidR="00F71ADF">
        <w:rPr>
          <w:lang w:eastAsia="zh-TW"/>
        </w:rPr>
        <w:t xml:space="preserve">or </w:t>
      </w:r>
      <w:r w:rsidR="00F71ADF">
        <w:t>T</w:t>
      </w:r>
      <w:r w:rsidR="00F71ADF">
        <w:rPr>
          <w:vertAlign w:val="subscript"/>
        </w:rPr>
        <w:t>measure,NR_Intra</w:t>
      </w:r>
      <w:r w:rsidR="00F71ADF">
        <w:rPr>
          <w:lang w:eastAsia="zh-TW"/>
        </w:rPr>
        <w:t>.</w:t>
      </w:r>
      <w:bookmarkEnd w:id="76"/>
    </w:p>
    <w:p w14:paraId="2CEB9EE8" w14:textId="1B28A83C" w:rsidR="00905D05" w:rsidRDefault="00905D05" w:rsidP="00905D05">
      <w:pPr>
        <w:rPr>
          <w:lang w:eastAsia="zh-TW"/>
        </w:rPr>
      </w:pPr>
      <w:r>
        <w:rPr>
          <w:lang w:eastAsia="zh-TW"/>
        </w:rPr>
        <w:t xml:space="preserve">Moreover, even if the legacy UE is lucky enough to obtain a meaningful measurement results from a DL-CE cell within a </w:t>
      </w:r>
      <w:r>
        <w:t>T</w:t>
      </w:r>
      <w:r>
        <w:rPr>
          <w:vertAlign w:val="subscript"/>
        </w:rPr>
        <w:t>measure,NR_Inter</w:t>
      </w:r>
      <w:r>
        <w:rPr>
          <w:lang w:eastAsia="zh-TW"/>
        </w:rPr>
        <w:t xml:space="preserve"> or a </w:t>
      </w:r>
      <w:r>
        <w:t>T</w:t>
      </w:r>
      <w:r>
        <w:rPr>
          <w:vertAlign w:val="subscript"/>
        </w:rPr>
        <w:t>measure,NR_Intra</w:t>
      </w:r>
      <w:r>
        <w:rPr>
          <w:lang w:eastAsia="zh-TW"/>
        </w:rPr>
        <w:t xml:space="preserve">, </w:t>
      </w:r>
      <w:r w:rsidR="00341AD2">
        <w:rPr>
          <w:lang w:eastAsia="zh-TW"/>
        </w:rPr>
        <w:t>the UE has to be continuously that lucky for a duration of T</w:t>
      </w:r>
      <w:r w:rsidR="00341AD2" w:rsidRPr="00341AD2">
        <w:rPr>
          <w:vertAlign w:val="subscript"/>
          <w:lang w:eastAsia="zh-TW"/>
        </w:rPr>
        <w:t>reselection</w:t>
      </w:r>
      <w:r w:rsidR="00341AD2">
        <w:rPr>
          <w:lang w:eastAsia="zh-TW"/>
        </w:rPr>
        <w:t xml:space="preserve"> in order to trigger the cell reselection, which is very unlikely to happen. Therefore, we </w:t>
      </w:r>
      <w:r w:rsidR="00271360">
        <w:rPr>
          <w:lang w:eastAsia="zh-TW"/>
        </w:rPr>
        <w:t>do not</w:t>
      </w:r>
      <w:r w:rsidR="00341AD2">
        <w:rPr>
          <w:lang w:eastAsia="zh-TW"/>
        </w:rPr>
        <w:t xml:space="preserve"> think there is a need to bar the </w:t>
      </w:r>
      <w:r w:rsidR="00341AD2">
        <w:rPr>
          <w:lang w:eastAsia="zh-TW"/>
        </w:rPr>
        <w:lastRenderedPageBreak/>
        <w:t xml:space="preserve">legacy UE from accessing a DL-CE cell, as the chance for the legacy UE to reselect </w:t>
      </w:r>
      <w:r w:rsidR="00331290">
        <w:rPr>
          <w:lang w:eastAsia="zh-TW"/>
        </w:rPr>
        <w:t>the</w:t>
      </w:r>
      <w:r w:rsidR="00341AD2">
        <w:rPr>
          <w:lang w:eastAsia="zh-TW"/>
        </w:rPr>
        <w:t xml:space="preserve"> DL-CE cell is very </w:t>
      </w:r>
      <w:r w:rsidR="0035219B">
        <w:rPr>
          <w:lang w:eastAsia="zh-TW"/>
        </w:rPr>
        <w:t>small. If there is no need to bar the legacy UE, there is</w:t>
      </w:r>
      <w:r w:rsidR="00FB64B2">
        <w:rPr>
          <w:lang w:eastAsia="zh-TW"/>
        </w:rPr>
        <w:t xml:space="preserve"> also</w:t>
      </w:r>
      <w:r w:rsidR="0035219B">
        <w:rPr>
          <w:lang w:eastAsia="zh-TW"/>
        </w:rPr>
        <w:t xml:space="preserve"> no need to introduce a new barring mechanism to bar the Rel-19 UE supporting DL-CE</w:t>
      </w:r>
      <w:r w:rsidR="00931981">
        <w:rPr>
          <w:lang w:eastAsia="zh-TW"/>
        </w:rPr>
        <w:t xml:space="preserve"> (</w:t>
      </w:r>
      <w:r w:rsidR="004531ED">
        <w:rPr>
          <w:lang w:eastAsia="zh-TW"/>
        </w:rPr>
        <w:t>since</w:t>
      </w:r>
      <w:r w:rsidR="0035219B">
        <w:rPr>
          <w:lang w:eastAsia="zh-TW"/>
        </w:rPr>
        <w:t xml:space="preserve"> the legacy barring mechanism </w:t>
      </w:r>
      <w:r w:rsidR="005B6D79">
        <w:rPr>
          <w:lang w:eastAsia="zh-TW"/>
        </w:rPr>
        <w:t xml:space="preserve">can be used </w:t>
      </w:r>
      <w:r w:rsidR="0035219B">
        <w:rPr>
          <w:lang w:eastAsia="zh-TW"/>
        </w:rPr>
        <w:t xml:space="preserve">to bar </w:t>
      </w:r>
      <w:r w:rsidR="00236D56">
        <w:rPr>
          <w:lang w:eastAsia="zh-TW"/>
        </w:rPr>
        <w:t xml:space="preserve">all UEs including </w:t>
      </w:r>
      <w:r w:rsidR="0035219B">
        <w:rPr>
          <w:lang w:eastAsia="zh-TW"/>
        </w:rPr>
        <w:t>the Rel-19 UE supporting DL-CE</w:t>
      </w:r>
      <w:r w:rsidR="00931981">
        <w:rPr>
          <w:lang w:eastAsia="zh-TW"/>
        </w:rPr>
        <w:t>)</w:t>
      </w:r>
      <w:r w:rsidR="0035219B">
        <w:rPr>
          <w:lang w:eastAsia="zh-TW"/>
        </w:rPr>
        <w:t xml:space="preserve">. </w:t>
      </w:r>
      <w:r w:rsidR="004511F8">
        <w:rPr>
          <w:lang w:eastAsia="zh-TW"/>
        </w:rPr>
        <w:t>For</w:t>
      </w:r>
      <w:r w:rsidR="0092476B">
        <w:rPr>
          <w:lang w:eastAsia="zh-TW"/>
        </w:rPr>
        <w:t xml:space="preserve"> the same reason</w:t>
      </w:r>
      <w:r w:rsidR="00047872">
        <w:rPr>
          <w:lang w:eastAsia="zh-TW"/>
        </w:rPr>
        <w:t xml:space="preserve">, </w:t>
      </w:r>
      <w:r w:rsidR="009305B2">
        <w:rPr>
          <w:lang w:eastAsia="zh-TW"/>
        </w:rPr>
        <w:t>a</w:t>
      </w:r>
      <w:r w:rsidR="00621010">
        <w:rPr>
          <w:lang w:eastAsia="zh-TW"/>
        </w:rPr>
        <w:t xml:space="preserve"> n</w:t>
      </w:r>
      <w:r w:rsidR="004B13D0">
        <w:rPr>
          <w:lang w:eastAsia="zh-TW"/>
        </w:rPr>
        <w:t>ew method</w:t>
      </w:r>
      <w:r w:rsidR="00621010">
        <w:rPr>
          <w:lang w:eastAsia="zh-TW"/>
        </w:rPr>
        <w:t xml:space="preserve"> </w:t>
      </w:r>
      <w:r w:rsidR="009305B2">
        <w:rPr>
          <w:lang w:eastAsia="zh-TW"/>
        </w:rPr>
        <w:t xml:space="preserve">for the UE not supporting DL-CE </w:t>
      </w:r>
      <w:r w:rsidR="00621010">
        <w:rPr>
          <w:lang w:eastAsia="zh-TW"/>
        </w:rPr>
        <w:t xml:space="preserve">to down-prioritize the </w:t>
      </w:r>
      <w:r w:rsidR="004B13D0">
        <w:rPr>
          <w:lang w:eastAsia="zh-TW"/>
        </w:rPr>
        <w:t xml:space="preserve">cell </w:t>
      </w:r>
      <w:r w:rsidR="00621010">
        <w:rPr>
          <w:lang w:eastAsia="zh-TW"/>
        </w:rPr>
        <w:t xml:space="preserve">reselection to </w:t>
      </w:r>
      <w:r w:rsidR="009305B2">
        <w:rPr>
          <w:lang w:eastAsia="zh-TW"/>
        </w:rPr>
        <w:t>th</w:t>
      </w:r>
      <w:r w:rsidR="00006E06">
        <w:rPr>
          <w:lang w:eastAsia="zh-TW"/>
        </w:rPr>
        <w:t>e DL-CE cell seems to be</w:t>
      </w:r>
      <w:r w:rsidR="009305B2">
        <w:rPr>
          <w:lang w:eastAsia="zh-TW"/>
        </w:rPr>
        <w:t xml:space="preserve"> not </w:t>
      </w:r>
      <w:r w:rsidR="00B8177C">
        <w:rPr>
          <w:lang w:eastAsia="zh-TW"/>
        </w:rPr>
        <w:t>justified</w:t>
      </w:r>
      <w:r w:rsidR="0092476B">
        <w:rPr>
          <w:lang w:eastAsia="zh-TW"/>
        </w:rPr>
        <w:t xml:space="preserve"> as well</w:t>
      </w:r>
      <w:r w:rsidR="009305B2">
        <w:rPr>
          <w:lang w:eastAsia="zh-TW"/>
        </w:rPr>
        <w:t xml:space="preserve">. </w:t>
      </w:r>
    </w:p>
    <w:p w14:paraId="01CAD812" w14:textId="77777777" w:rsidR="00515ADD" w:rsidRDefault="00515ADD" w:rsidP="00905D05">
      <w:pPr>
        <w:rPr>
          <w:lang w:eastAsia="zh-TW"/>
        </w:rPr>
      </w:pPr>
      <w:bookmarkStart w:id="77" w:name="_GoBack"/>
      <w:bookmarkEnd w:id="77"/>
    </w:p>
    <w:p w14:paraId="5574DB7D" w14:textId="12C1498D" w:rsidR="009F1DF6" w:rsidRDefault="002C3740" w:rsidP="00905D05">
      <w:r>
        <w:object w:dxaOrig="14821" w:dyaOrig="3473" w14:anchorId="12DED273">
          <v:shape id="_x0000_i1028" type="#_x0000_t75" style="width:467.65pt;height:109.5pt" o:ole="">
            <v:imagedata r:id="rId14" o:title=""/>
          </v:shape>
          <o:OLEObject Type="Embed" ProgID="Visio.Drawing.15" ShapeID="_x0000_i1028" DrawAspect="Content" ObjectID="_1792568352" r:id="rId15"/>
        </w:object>
      </w:r>
    </w:p>
    <w:p w14:paraId="5BF5ABE3" w14:textId="65DF78C0" w:rsidR="009F1DF6" w:rsidRDefault="009F1DF6" w:rsidP="009F1DF6">
      <w:pPr>
        <w:jc w:val="center"/>
        <w:rPr>
          <w:lang w:eastAsia="zh-TW"/>
        </w:rPr>
      </w:pPr>
      <w:r>
        <w:t xml:space="preserve">Figure 4. </w:t>
      </w:r>
      <w:r w:rsidR="00CA27F9">
        <w:t>L</w:t>
      </w:r>
      <w:r w:rsidR="002C3740">
        <w:t xml:space="preserve">egacy UE </w:t>
      </w:r>
      <w:r w:rsidR="00CA27F9">
        <w:t xml:space="preserve">blindly </w:t>
      </w:r>
      <w:r w:rsidR="002C3740">
        <w:t xml:space="preserve">picks </w:t>
      </w:r>
      <w:r w:rsidR="00A75D6F">
        <w:t>two</w:t>
      </w:r>
      <w:r w:rsidR="002C3740">
        <w:t xml:space="preserve"> among the </w:t>
      </w:r>
      <w:r w:rsidR="00A75D6F">
        <w:t>eight</w:t>
      </w:r>
      <w:r w:rsidR="002C3740">
        <w:t xml:space="preserve"> SMTC windows </w:t>
      </w:r>
      <w:r w:rsidR="00A75D6F">
        <w:t xml:space="preserve">in a DRX cycle </w:t>
      </w:r>
      <w:r w:rsidR="002C3740">
        <w:t>to perform the measurement</w:t>
      </w:r>
    </w:p>
    <w:p w14:paraId="632FC397" w14:textId="77777777" w:rsidR="009F1DF6" w:rsidRDefault="009F1DF6" w:rsidP="00905D05">
      <w:pPr>
        <w:rPr>
          <w:lang w:eastAsia="zh-TW"/>
        </w:rPr>
      </w:pPr>
    </w:p>
    <w:p w14:paraId="611B1D34" w14:textId="1C218538" w:rsidR="00D04A84" w:rsidRPr="00D77A8F" w:rsidRDefault="00C53A19" w:rsidP="00EC7F24">
      <w:pPr>
        <w:pStyle w:val="Proposal"/>
        <w:spacing w:before="240" w:after="240"/>
        <w:ind w:left="1310" w:hanging="1310"/>
        <w:jc w:val="left"/>
        <w:rPr>
          <w:lang w:eastAsia="zh-TW"/>
        </w:rPr>
      </w:pPr>
      <w:bookmarkStart w:id="78" w:name="_Toc181879737"/>
      <w:r>
        <w:rPr>
          <w:lang w:eastAsia="zh-TW"/>
        </w:rPr>
        <w:t>RAN2 n</w:t>
      </w:r>
      <w:r w:rsidR="002701B5">
        <w:rPr>
          <w:lang w:eastAsia="zh-TW"/>
        </w:rPr>
        <w:t>either</w:t>
      </w:r>
      <w:r w:rsidR="00C8499B">
        <w:rPr>
          <w:lang w:eastAsia="zh-TW"/>
        </w:rPr>
        <w:t xml:space="preserve"> </w:t>
      </w:r>
      <w:r>
        <w:rPr>
          <w:lang w:eastAsia="zh-TW"/>
        </w:rPr>
        <w:t>introduce</w:t>
      </w:r>
      <w:r w:rsidR="00543536">
        <w:rPr>
          <w:lang w:eastAsia="zh-TW"/>
        </w:rPr>
        <w:t>s</w:t>
      </w:r>
      <w:r>
        <w:rPr>
          <w:lang w:eastAsia="zh-TW"/>
        </w:rPr>
        <w:t xml:space="preserve"> </w:t>
      </w:r>
      <w:r w:rsidR="002701B5">
        <w:rPr>
          <w:lang w:eastAsia="zh-TW"/>
        </w:rPr>
        <w:t xml:space="preserve">a </w:t>
      </w:r>
      <w:r w:rsidR="00C8499B">
        <w:rPr>
          <w:lang w:eastAsia="zh-TW"/>
        </w:rPr>
        <w:t xml:space="preserve">new barring mechanism </w:t>
      </w:r>
      <w:r>
        <w:rPr>
          <w:lang w:eastAsia="zh-TW"/>
        </w:rPr>
        <w:t>to</w:t>
      </w:r>
      <w:r w:rsidR="002701B5">
        <w:rPr>
          <w:lang w:eastAsia="zh-TW"/>
        </w:rPr>
        <w:t xml:space="preserve"> bar the Rel-19 UE supporting DL-CE, nor </w:t>
      </w:r>
      <w:r>
        <w:rPr>
          <w:lang w:eastAsia="zh-TW"/>
        </w:rPr>
        <w:t>introduce</w:t>
      </w:r>
      <w:r w:rsidR="00543536">
        <w:rPr>
          <w:lang w:eastAsia="zh-TW"/>
        </w:rPr>
        <w:t>s</w:t>
      </w:r>
      <w:r>
        <w:rPr>
          <w:lang w:eastAsia="zh-TW"/>
        </w:rPr>
        <w:t xml:space="preserve"> </w:t>
      </w:r>
      <w:r w:rsidR="004B13D0">
        <w:rPr>
          <w:lang w:eastAsia="zh-TW"/>
        </w:rPr>
        <w:t xml:space="preserve">a new method for the UE not supporting DL-CE to </w:t>
      </w:r>
      <w:r w:rsidR="002701B5">
        <w:t xml:space="preserve">down-prioritize </w:t>
      </w:r>
      <w:r w:rsidR="004B13D0">
        <w:t>the cell re</w:t>
      </w:r>
      <w:r w:rsidR="002701B5" w:rsidRPr="003C52F7">
        <w:t>select</w:t>
      </w:r>
      <w:r w:rsidR="002701B5">
        <w:t>ion</w:t>
      </w:r>
      <w:r w:rsidR="002701B5" w:rsidRPr="003C52F7">
        <w:t xml:space="preserve"> to cells operating</w:t>
      </w:r>
      <w:r w:rsidR="002701B5">
        <w:t xml:space="preserve"> with DL-</w:t>
      </w:r>
      <w:r w:rsidR="002701B5" w:rsidRPr="003C52F7">
        <w:t>CE</w:t>
      </w:r>
      <w:r w:rsidR="00F269A6">
        <w:t>.</w:t>
      </w:r>
      <w:bookmarkEnd w:id="78"/>
      <w:r w:rsidR="00F269A6">
        <w:t xml:space="preserve"> </w:t>
      </w:r>
    </w:p>
    <w:p w14:paraId="118BDC66" w14:textId="04142DE4" w:rsidR="00D04A84" w:rsidRDefault="00FA6B39" w:rsidP="00D04A84">
      <w:pPr>
        <w:pStyle w:val="Heading2"/>
        <w:rPr>
          <w:lang w:eastAsia="zh-TW"/>
        </w:rPr>
      </w:pPr>
      <w:r>
        <w:rPr>
          <w:lang w:eastAsia="zh-TW"/>
        </w:rPr>
        <w:t xml:space="preserve">The impact </w:t>
      </w:r>
      <w:r w:rsidR="00D60005">
        <w:rPr>
          <w:lang w:eastAsia="zh-TW"/>
        </w:rPr>
        <w:t>on</w:t>
      </w:r>
      <w:r>
        <w:rPr>
          <w:lang w:eastAsia="zh-TW"/>
        </w:rPr>
        <w:t xml:space="preserve"> the </w:t>
      </w:r>
      <w:r w:rsidR="004D1124">
        <w:rPr>
          <w:lang w:eastAsia="zh-TW"/>
        </w:rPr>
        <w:t>RRC_CONNECTED</w:t>
      </w:r>
      <w:r w:rsidR="004B0BB8">
        <w:rPr>
          <w:lang w:eastAsia="zh-TW"/>
        </w:rPr>
        <w:t xml:space="preserve"> UE</w:t>
      </w:r>
    </w:p>
    <w:p w14:paraId="4FE4CB8C" w14:textId="7CA38C2F" w:rsidR="00EC7F24" w:rsidRDefault="00A8012E" w:rsidP="00EC7F24">
      <w:pPr>
        <w:rPr>
          <w:lang w:eastAsia="zh-TW"/>
        </w:rPr>
      </w:pPr>
      <w:r>
        <w:rPr>
          <w:lang w:eastAsia="zh-TW"/>
        </w:rPr>
        <w:t xml:space="preserve">When the UE is in the connected state and the </w:t>
      </w:r>
      <w:r w:rsidR="00AC63BD">
        <w:rPr>
          <w:lang w:eastAsia="zh-TW"/>
        </w:rPr>
        <w:t xml:space="preserve">serving beam or </w:t>
      </w:r>
      <w:r w:rsidR="00BE4B90">
        <w:rPr>
          <w:lang w:eastAsia="zh-TW"/>
        </w:rPr>
        <w:t xml:space="preserve">the </w:t>
      </w:r>
      <w:r w:rsidR="00AC63BD">
        <w:rPr>
          <w:lang w:eastAsia="zh-TW"/>
        </w:rPr>
        <w:t xml:space="preserve">serving cell is under the </w:t>
      </w:r>
      <w:r w:rsidR="004B0BB8">
        <w:rPr>
          <w:lang w:eastAsia="zh-TW"/>
        </w:rPr>
        <w:t>OFF</w:t>
      </w:r>
      <w:r w:rsidR="00441CF2">
        <w:rPr>
          <w:lang w:eastAsia="zh-TW"/>
        </w:rPr>
        <w:t xml:space="preserve"> </w:t>
      </w:r>
      <w:r w:rsidR="00AC63BD">
        <w:rPr>
          <w:lang w:eastAsia="zh-TW"/>
        </w:rPr>
        <w:t xml:space="preserve">state (i.e., the state when the </w:t>
      </w:r>
      <w:r w:rsidR="00390296">
        <w:rPr>
          <w:lang w:eastAsia="zh-TW"/>
        </w:rPr>
        <w:t>beam</w:t>
      </w:r>
      <w:r w:rsidR="00AC63BD">
        <w:rPr>
          <w:lang w:eastAsia="zh-TW"/>
        </w:rPr>
        <w:t xml:space="preserve"> or </w:t>
      </w:r>
      <w:r w:rsidR="00390296">
        <w:rPr>
          <w:lang w:eastAsia="zh-TW"/>
        </w:rPr>
        <w:t>cell</w:t>
      </w:r>
      <w:r w:rsidR="00AC63BD">
        <w:rPr>
          <w:lang w:eastAsia="zh-TW"/>
        </w:rPr>
        <w:t xml:space="preserve"> is not transmitting anything)</w:t>
      </w:r>
      <w:r w:rsidR="00BE4B90">
        <w:rPr>
          <w:lang w:eastAsia="zh-TW"/>
        </w:rPr>
        <w:t xml:space="preserve">, </w:t>
      </w:r>
      <w:r w:rsidR="00182415">
        <w:rPr>
          <w:lang w:eastAsia="zh-TW"/>
        </w:rPr>
        <w:t xml:space="preserve">the UE is not required to monitor the PDCCH for </w:t>
      </w:r>
      <w:r w:rsidR="000D1C6E">
        <w:rPr>
          <w:lang w:eastAsia="zh-TW"/>
        </w:rPr>
        <w:t>saving</w:t>
      </w:r>
      <w:r w:rsidR="00911863">
        <w:rPr>
          <w:lang w:eastAsia="zh-TW"/>
        </w:rPr>
        <w:t xml:space="preserve"> energy. </w:t>
      </w:r>
      <w:r w:rsidR="001C5777">
        <w:rPr>
          <w:lang w:eastAsia="zh-TW"/>
        </w:rPr>
        <w:t>In order to</w:t>
      </w:r>
      <w:r w:rsidR="00EF7A7F">
        <w:rPr>
          <w:lang w:eastAsia="zh-TW"/>
        </w:rPr>
        <w:t xml:space="preserve"> further save </w:t>
      </w:r>
      <w:r w:rsidR="00EF51B7">
        <w:rPr>
          <w:lang w:eastAsia="zh-TW"/>
        </w:rPr>
        <w:t xml:space="preserve">the </w:t>
      </w:r>
      <w:r w:rsidR="00EF7A7F">
        <w:rPr>
          <w:lang w:eastAsia="zh-TW"/>
        </w:rPr>
        <w:t xml:space="preserve">UE power and to prevent the UE from declaring the RLF </w:t>
      </w:r>
      <w:r w:rsidR="000E74BE">
        <w:rPr>
          <w:lang w:eastAsia="zh-TW"/>
        </w:rPr>
        <w:t>or</w:t>
      </w:r>
      <w:r w:rsidR="00EF7A7F">
        <w:rPr>
          <w:lang w:eastAsia="zh-TW"/>
        </w:rPr>
        <w:t xml:space="preserve"> </w:t>
      </w:r>
      <w:r w:rsidR="003F1429">
        <w:rPr>
          <w:lang w:eastAsia="zh-TW"/>
        </w:rPr>
        <w:t xml:space="preserve">the </w:t>
      </w:r>
      <w:r w:rsidR="00EF7A7F">
        <w:rPr>
          <w:lang w:eastAsia="zh-TW"/>
        </w:rPr>
        <w:t>beam failure</w:t>
      </w:r>
      <w:r w:rsidR="001C5777">
        <w:rPr>
          <w:lang w:eastAsia="zh-TW"/>
        </w:rPr>
        <w:t xml:space="preserve"> while</w:t>
      </w:r>
      <w:r w:rsidR="00EF7A7F">
        <w:rPr>
          <w:lang w:eastAsia="zh-TW"/>
        </w:rPr>
        <w:t xml:space="preserve"> the beam/cell is </w:t>
      </w:r>
      <w:r w:rsidR="004963CC">
        <w:rPr>
          <w:lang w:eastAsia="zh-TW"/>
        </w:rPr>
        <w:t>not transmitting anything</w:t>
      </w:r>
      <w:r w:rsidR="00EF7A7F">
        <w:rPr>
          <w:lang w:eastAsia="zh-TW"/>
        </w:rPr>
        <w:t xml:space="preserve">, </w:t>
      </w:r>
      <w:r w:rsidR="005E4E62">
        <w:rPr>
          <w:lang w:eastAsia="zh-TW"/>
        </w:rPr>
        <w:t xml:space="preserve">we think the connected UE </w:t>
      </w:r>
      <w:r w:rsidR="004963CC">
        <w:rPr>
          <w:lang w:eastAsia="zh-TW"/>
        </w:rPr>
        <w:t>should refrain itself from</w:t>
      </w:r>
      <w:r w:rsidR="005E4E62">
        <w:rPr>
          <w:lang w:eastAsia="zh-TW"/>
        </w:rPr>
        <w:t xml:space="preserve"> perform</w:t>
      </w:r>
      <w:r w:rsidR="004963CC">
        <w:rPr>
          <w:lang w:eastAsia="zh-TW"/>
        </w:rPr>
        <w:t>ing</w:t>
      </w:r>
      <w:r w:rsidR="005E4E62">
        <w:rPr>
          <w:lang w:eastAsia="zh-TW"/>
        </w:rPr>
        <w:t xml:space="preserve"> the RLM and BFD, and </w:t>
      </w:r>
      <w:r w:rsidR="00AB5828">
        <w:rPr>
          <w:lang w:eastAsia="zh-TW"/>
        </w:rPr>
        <w:t>may also refrain from</w:t>
      </w:r>
      <w:r w:rsidR="005E4E62">
        <w:rPr>
          <w:lang w:eastAsia="zh-TW"/>
        </w:rPr>
        <w:t xml:space="preserve"> perform</w:t>
      </w:r>
      <w:r w:rsidR="00AB5828">
        <w:rPr>
          <w:lang w:eastAsia="zh-TW"/>
        </w:rPr>
        <w:t>ing</w:t>
      </w:r>
      <w:r w:rsidR="005E4E62">
        <w:rPr>
          <w:lang w:eastAsia="zh-TW"/>
        </w:rPr>
        <w:t xml:space="preserve"> the serving cell measurement</w:t>
      </w:r>
      <w:r w:rsidR="00AB5828">
        <w:rPr>
          <w:lang w:eastAsia="zh-TW"/>
        </w:rPr>
        <w:t xml:space="preserve"> during the </w:t>
      </w:r>
      <w:r w:rsidR="00212C2B">
        <w:rPr>
          <w:lang w:eastAsia="zh-TW"/>
        </w:rPr>
        <w:t>beam/</w:t>
      </w:r>
      <w:r w:rsidR="00AB5828">
        <w:rPr>
          <w:lang w:eastAsia="zh-TW"/>
        </w:rPr>
        <w:t xml:space="preserve">cell </w:t>
      </w:r>
      <w:r w:rsidR="00441CF2">
        <w:rPr>
          <w:lang w:eastAsia="zh-TW"/>
        </w:rPr>
        <w:t>off</w:t>
      </w:r>
      <w:r w:rsidR="005E4E62">
        <w:rPr>
          <w:lang w:eastAsia="zh-TW"/>
        </w:rPr>
        <w:t xml:space="preserve"> periods.</w:t>
      </w:r>
    </w:p>
    <w:p w14:paraId="20ACC080" w14:textId="496667D7" w:rsidR="00881943" w:rsidRDefault="00F52CCC" w:rsidP="00F42D2C">
      <w:pPr>
        <w:pStyle w:val="Proposal"/>
        <w:spacing w:before="240" w:after="240"/>
        <w:ind w:left="1310" w:hanging="1310"/>
        <w:jc w:val="left"/>
        <w:rPr>
          <w:lang w:eastAsia="zh-TW"/>
        </w:rPr>
      </w:pPr>
      <w:bookmarkStart w:id="79" w:name="_Toc173858951"/>
      <w:bookmarkStart w:id="80" w:name="_Toc173859615"/>
      <w:bookmarkStart w:id="81" w:name="_Toc173860338"/>
      <w:bookmarkStart w:id="82" w:name="_Toc173860346"/>
      <w:bookmarkStart w:id="83" w:name="_Toc173860351"/>
      <w:bookmarkStart w:id="84" w:name="_Toc174109650"/>
      <w:bookmarkStart w:id="85" w:name="_Toc174113467"/>
      <w:bookmarkStart w:id="86" w:name="_Toc178871989"/>
      <w:bookmarkStart w:id="87" w:name="_Toc178873104"/>
      <w:bookmarkStart w:id="88" w:name="_Toc178936637"/>
      <w:bookmarkStart w:id="89" w:name="_Toc181879738"/>
      <w:r>
        <w:rPr>
          <w:lang w:eastAsia="zh-TW"/>
        </w:rPr>
        <w:t xml:space="preserve">The </w:t>
      </w:r>
      <w:r w:rsidR="00636004">
        <w:rPr>
          <w:lang w:eastAsia="zh-TW"/>
        </w:rPr>
        <w:t xml:space="preserve">connected </w:t>
      </w:r>
      <w:r>
        <w:rPr>
          <w:lang w:eastAsia="zh-TW"/>
        </w:rPr>
        <w:t xml:space="preserve">UE is not required to </w:t>
      </w:r>
      <w:r w:rsidR="00636004">
        <w:rPr>
          <w:lang w:eastAsia="zh-TW"/>
        </w:rPr>
        <w:t xml:space="preserve">monitor the PDCCH, perform the RLM/BFD, </w:t>
      </w:r>
      <w:r w:rsidR="00563D63">
        <w:rPr>
          <w:lang w:eastAsia="zh-TW"/>
        </w:rPr>
        <w:t xml:space="preserve">and perform the serving cell measurement during the </w:t>
      </w:r>
      <w:r w:rsidR="005C4361">
        <w:rPr>
          <w:lang w:eastAsia="zh-TW"/>
        </w:rPr>
        <w:t>OFF</w:t>
      </w:r>
      <w:r w:rsidR="00563D63">
        <w:rPr>
          <w:lang w:eastAsia="zh-TW"/>
        </w:rPr>
        <w:t xml:space="preserve"> period</w:t>
      </w:r>
      <w:r w:rsidR="00B62CFF">
        <w:rPr>
          <w:lang w:eastAsia="zh-TW"/>
        </w:rPr>
        <w:t>s</w:t>
      </w:r>
      <w:r w:rsidR="00563D63">
        <w:rPr>
          <w:lang w:eastAsia="zh-TW"/>
        </w:rPr>
        <w:t xml:space="preserve"> </w:t>
      </w:r>
      <w:r w:rsidR="00F26ED1">
        <w:rPr>
          <w:lang w:eastAsia="zh-TW"/>
        </w:rPr>
        <w:t>configured</w:t>
      </w:r>
      <w:r w:rsidR="00B62CFF">
        <w:rPr>
          <w:lang w:eastAsia="zh-TW"/>
        </w:rPr>
        <w:t xml:space="preserve"> by</w:t>
      </w:r>
      <w:r w:rsidR="00563D63">
        <w:rPr>
          <w:lang w:eastAsia="zh-TW"/>
        </w:rPr>
        <w:t xml:space="preserve"> </w:t>
      </w:r>
      <w:r w:rsidR="00B62CFF">
        <w:rPr>
          <w:lang w:eastAsia="zh-TW"/>
        </w:rPr>
        <w:t>the DTX configuration.</w:t>
      </w:r>
      <w:bookmarkEnd w:id="79"/>
      <w:bookmarkEnd w:id="80"/>
      <w:bookmarkEnd w:id="81"/>
      <w:bookmarkEnd w:id="82"/>
      <w:bookmarkEnd w:id="83"/>
      <w:bookmarkEnd w:id="84"/>
      <w:bookmarkEnd w:id="85"/>
      <w:bookmarkEnd w:id="86"/>
      <w:bookmarkEnd w:id="87"/>
      <w:bookmarkEnd w:id="88"/>
      <w:bookmarkEnd w:id="89"/>
      <w:r w:rsidR="00B62CFF">
        <w:rPr>
          <w:lang w:eastAsia="zh-TW"/>
        </w:rPr>
        <w:t xml:space="preserve"> </w:t>
      </w:r>
    </w:p>
    <w:p w14:paraId="2D2EAE36" w14:textId="079203C4" w:rsidR="00F42D2C" w:rsidRDefault="000F6BDA" w:rsidP="00F42D2C">
      <w:pPr>
        <w:rPr>
          <w:lang w:eastAsia="zh-TW"/>
        </w:rPr>
      </w:pPr>
      <w:r>
        <w:rPr>
          <w:lang w:eastAsia="zh-TW"/>
        </w:rPr>
        <w:t xml:space="preserve">As </w:t>
      </w:r>
      <w:r w:rsidR="00A60B59">
        <w:rPr>
          <w:lang w:eastAsia="zh-TW"/>
        </w:rPr>
        <w:t>adopting</w:t>
      </w:r>
      <w:r>
        <w:rPr>
          <w:lang w:eastAsia="zh-TW"/>
        </w:rPr>
        <w:t xml:space="preserve"> P4 above may </w:t>
      </w:r>
      <w:r w:rsidR="008B472A">
        <w:rPr>
          <w:lang w:eastAsia="zh-TW"/>
        </w:rPr>
        <w:t>have</w:t>
      </w:r>
      <w:r>
        <w:rPr>
          <w:lang w:eastAsia="zh-TW"/>
        </w:rPr>
        <w:t xml:space="preserve"> some impact</w:t>
      </w:r>
      <w:r w:rsidR="001B6138">
        <w:rPr>
          <w:lang w:eastAsia="zh-TW"/>
        </w:rPr>
        <w:t xml:space="preserve"> to the specification</w:t>
      </w:r>
      <w:r>
        <w:rPr>
          <w:lang w:eastAsia="zh-TW"/>
        </w:rPr>
        <w:t xml:space="preserve">, </w:t>
      </w:r>
      <w:r w:rsidR="00B74772">
        <w:rPr>
          <w:lang w:eastAsia="zh-TW"/>
        </w:rPr>
        <w:t>an</w:t>
      </w:r>
      <w:r w:rsidR="00E04700">
        <w:rPr>
          <w:lang w:eastAsia="zh-TW"/>
        </w:rPr>
        <w:t xml:space="preserve"> alternative</w:t>
      </w:r>
      <w:r w:rsidR="008B472A">
        <w:rPr>
          <w:lang w:eastAsia="zh-TW"/>
        </w:rPr>
        <w:t xml:space="preserve"> approach to </w:t>
      </w:r>
      <w:r w:rsidR="00A9362C">
        <w:rPr>
          <w:lang w:eastAsia="zh-TW"/>
        </w:rPr>
        <w:t>introduce</w:t>
      </w:r>
      <w:r w:rsidR="008B472A">
        <w:rPr>
          <w:lang w:eastAsia="zh-TW"/>
        </w:rPr>
        <w:t xml:space="preserve"> </w:t>
      </w:r>
      <w:r w:rsidR="007D23E3">
        <w:rPr>
          <w:lang w:eastAsia="zh-TW"/>
        </w:rPr>
        <w:t>minimum</w:t>
      </w:r>
      <w:r w:rsidR="008B472A">
        <w:rPr>
          <w:lang w:eastAsia="zh-TW"/>
        </w:rPr>
        <w:t xml:space="preserve"> </w:t>
      </w:r>
      <w:r w:rsidR="00D76B5D">
        <w:rPr>
          <w:lang w:eastAsia="zh-TW"/>
        </w:rPr>
        <w:t xml:space="preserve">specification </w:t>
      </w:r>
      <w:r w:rsidR="001B6138">
        <w:rPr>
          <w:lang w:eastAsia="zh-TW"/>
        </w:rPr>
        <w:t xml:space="preserve">impact </w:t>
      </w:r>
      <w:r w:rsidR="008B472A">
        <w:rPr>
          <w:lang w:eastAsia="zh-TW"/>
        </w:rPr>
        <w:t xml:space="preserve">is to </w:t>
      </w:r>
      <w:r w:rsidR="00E04700">
        <w:rPr>
          <w:lang w:eastAsia="zh-TW"/>
        </w:rPr>
        <w:t>rely on t</w:t>
      </w:r>
      <w:r w:rsidR="00490E76">
        <w:rPr>
          <w:lang w:eastAsia="zh-TW"/>
        </w:rPr>
        <w:t>he c-DRX configur</w:t>
      </w:r>
      <w:r w:rsidR="00B31A77">
        <w:rPr>
          <w:lang w:eastAsia="zh-TW"/>
        </w:rPr>
        <w:t>ation.</w:t>
      </w:r>
      <w:r w:rsidR="00490E76">
        <w:rPr>
          <w:lang w:eastAsia="zh-TW"/>
        </w:rPr>
        <w:t xml:space="preserve"> </w:t>
      </w:r>
      <w:r w:rsidR="006E3142">
        <w:rPr>
          <w:lang w:eastAsia="zh-TW"/>
        </w:rPr>
        <w:t>Since</w:t>
      </w:r>
      <w:r w:rsidR="00490E76">
        <w:rPr>
          <w:lang w:eastAsia="zh-TW"/>
        </w:rPr>
        <w:t xml:space="preserve"> the UE </w:t>
      </w:r>
      <w:r w:rsidR="00D76B5D">
        <w:rPr>
          <w:lang w:eastAsia="zh-TW"/>
        </w:rPr>
        <w:t xml:space="preserve">being configured with c-DRX </w:t>
      </w:r>
      <w:r w:rsidR="00490E76">
        <w:rPr>
          <w:lang w:eastAsia="zh-TW"/>
        </w:rPr>
        <w:t xml:space="preserve">would comply with the </w:t>
      </w:r>
      <w:r w:rsidR="00B74772">
        <w:rPr>
          <w:lang w:eastAsia="zh-TW"/>
        </w:rPr>
        <w:t>timing</w:t>
      </w:r>
      <w:r w:rsidR="00490E76">
        <w:rPr>
          <w:lang w:eastAsia="zh-TW"/>
        </w:rPr>
        <w:t xml:space="preserve"> </w:t>
      </w:r>
      <w:r w:rsidR="00F1315F">
        <w:rPr>
          <w:lang w:eastAsia="zh-TW"/>
        </w:rPr>
        <w:t>requirement</w:t>
      </w:r>
      <w:r w:rsidR="00490E76">
        <w:rPr>
          <w:lang w:eastAsia="zh-TW"/>
        </w:rPr>
        <w:t xml:space="preserve"> </w:t>
      </w:r>
      <w:r w:rsidR="007C2538">
        <w:rPr>
          <w:lang w:eastAsia="zh-TW"/>
        </w:rPr>
        <w:t xml:space="preserve">(for measurement, RLM, and BFD) </w:t>
      </w:r>
      <w:r w:rsidR="004B5D16">
        <w:rPr>
          <w:lang w:eastAsia="zh-TW"/>
        </w:rPr>
        <w:t>that</w:t>
      </w:r>
      <w:r w:rsidR="00F1315F">
        <w:rPr>
          <w:lang w:eastAsia="zh-TW"/>
        </w:rPr>
        <w:t xml:space="preserve"> </w:t>
      </w:r>
      <w:r w:rsidR="00B74772">
        <w:rPr>
          <w:lang w:eastAsia="zh-TW"/>
        </w:rPr>
        <w:t>is based on the c-DRX cycle length</w:t>
      </w:r>
      <w:r w:rsidR="00D76B5D">
        <w:rPr>
          <w:lang w:eastAsia="zh-TW"/>
        </w:rPr>
        <w:t>,</w:t>
      </w:r>
      <w:r w:rsidR="00C64631">
        <w:rPr>
          <w:lang w:eastAsia="zh-TW"/>
        </w:rPr>
        <w:t xml:space="preserve"> the UE</w:t>
      </w:r>
      <w:r w:rsidR="00D76B5D">
        <w:rPr>
          <w:lang w:eastAsia="zh-TW"/>
        </w:rPr>
        <w:t xml:space="preserve"> is able to avoid monitoring/measuring the RS during</w:t>
      </w:r>
      <w:r w:rsidR="00124B8B">
        <w:rPr>
          <w:lang w:eastAsia="zh-TW"/>
        </w:rPr>
        <w:t xml:space="preserve"> the</w:t>
      </w:r>
      <w:r w:rsidR="00D76B5D">
        <w:rPr>
          <w:lang w:eastAsia="zh-TW"/>
        </w:rPr>
        <w:t xml:space="preserve"> beam/cell </w:t>
      </w:r>
      <w:r w:rsidR="00E87DEE">
        <w:rPr>
          <w:lang w:eastAsia="zh-TW"/>
        </w:rPr>
        <w:t>OFF</w:t>
      </w:r>
      <w:r w:rsidR="00D76B5D">
        <w:rPr>
          <w:lang w:eastAsia="zh-TW"/>
        </w:rPr>
        <w:t xml:space="preserve"> period if every c-DRX on-duration </w:t>
      </w:r>
      <w:r w:rsidR="00124B8B">
        <w:rPr>
          <w:lang w:eastAsia="zh-TW"/>
        </w:rPr>
        <w:t xml:space="preserve">would </w:t>
      </w:r>
      <w:r w:rsidR="00D76B5D">
        <w:rPr>
          <w:lang w:eastAsia="zh-TW"/>
        </w:rPr>
        <w:t xml:space="preserve">fall within </w:t>
      </w:r>
      <w:r w:rsidR="00293D25">
        <w:rPr>
          <w:lang w:eastAsia="zh-TW"/>
        </w:rPr>
        <w:t xml:space="preserve">or overlap with </w:t>
      </w:r>
      <w:r w:rsidR="003414F2">
        <w:rPr>
          <w:lang w:eastAsia="zh-TW"/>
        </w:rPr>
        <w:t>the</w:t>
      </w:r>
      <w:r w:rsidR="00451A9C">
        <w:rPr>
          <w:lang w:eastAsia="zh-TW"/>
        </w:rPr>
        <w:t xml:space="preserve"> DTX active duration.</w:t>
      </w:r>
      <w:r w:rsidR="00B31A77">
        <w:rPr>
          <w:lang w:eastAsia="zh-TW"/>
        </w:rPr>
        <w:t xml:space="preserve"> </w:t>
      </w:r>
      <w:r w:rsidR="001D7804">
        <w:rPr>
          <w:lang w:eastAsia="zh-TW"/>
        </w:rPr>
        <w:t xml:space="preserve">To ensure the c-DRX on-duration would align with the DTX active duration, </w:t>
      </w:r>
      <w:r w:rsidR="00355FC2">
        <w:rPr>
          <w:lang w:eastAsia="zh-TW"/>
        </w:rPr>
        <w:t>a stage-2 description similar to the one for the Rel-18 NES might be needed</w:t>
      </w:r>
      <w:r w:rsidR="003B01A7">
        <w:rPr>
          <w:lang w:eastAsia="zh-TW"/>
        </w:rPr>
        <w:t>. That is, t</w:t>
      </w:r>
      <w:r w:rsidR="003B01A7" w:rsidRPr="003B01A7">
        <w:rPr>
          <w:lang w:eastAsia="zh-TW"/>
        </w:rPr>
        <w:t xml:space="preserve">he UE </w:t>
      </w:r>
      <w:r w:rsidR="003B01A7">
        <w:rPr>
          <w:lang w:eastAsia="zh-TW"/>
        </w:rPr>
        <w:t xml:space="preserve">in the connected state </w:t>
      </w:r>
      <w:r w:rsidR="003B01A7" w:rsidRPr="003B01A7">
        <w:rPr>
          <w:lang w:eastAsia="zh-TW"/>
        </w:rPr>
        <w:t>is expected to receive a c-DRX configuration whose the cycle length is equal to one or multiple times of the cell/beam DTX cycle</w:t>
      </w:r>
      <w:r w:rsidR="00A91E8D">
        <w:rPr>
          <w:lang w:eastAsia="zh-TW"/>
        </w:rPr>
        <w:t xml:space="preserve"> length. </w:t>
      </w:r>
    </w:p>
    <w:p w14:paraId="6E3A9520" w14:textId="23FF33B3" w:rsidR="00852D99" w:rsidRDefault="00F26ED1" w:rsidP="001E6397">
      <w:pPr>
        <w:pStyle w:val="Proposal"/>
        <w:spacing w:before="240" w:after="240"/>
        <w:ind w:left="1310" w:hanging="1310"/>
        <w:jc w:val="left"/>
        <w:rPr>
          <w:lang w:eastAsia="zh-TW"/>
        </w:rPr>
      </w:pPr>
      <w:bookmarkStart w:id="90" w:name="_Toc173858952"/>
      <w:bookmarkStart w:id="91" w:name="_Toc173859616"/>
      <w:bookmarkStart w:id="92" w:name="_Toc173860339"/>
      <w:bookmarkStart w:id="93" w:name="_Toc173860347"/>
      <w:bookmarkStart w:id="94" w:name="_Toc173860352"/>
      <w:bookmarkStart w:id="95" w:name="_Toc174109651"/>
      <w:bookmarkStart w:id="96" w:name="_Toc174113468"/>
      <w:bookmarkStart w:id="97" w:name="_Toc178871990"/>
      <w:bookmarkStart w:id="98" w:name="_Toc178873105"/>
      <w:bookmarkStart w:id="99" w:name="_Toc178936638"/>
      <w:bookmarkStart w:id="100" w:name="_Toc181879739"/>
      <w:r>
        <w:rPr>
          <w:lang w:eastAsia="zh-TW"/>
        </w:rPr>
        <w:t xml:space="preserve">The connected UE </w:t>
      </w:r>
      <w:r w:rsidR="00503E24">
        <w:rPr>
          <w:lang w:eastAsia="zh-TW"/>
        </w:rPr>
        <w:t>is expected to</w:t>
      </w:r>
      <w:r>
        <w:rPr>
          <w:lang w:eastAsia="zh-TW"/>
        </w:rPr>
        <w:t xml:space="preserve"> </w:t>
      </w:r>
      <w:r w:rsidR="00503E24">
        <w:rPr>
          <w:lang w:eastAsia="zh-TW"/>
        </w:rPr>
        <w:t>receive</w:t>
      </w:r>
      <w:r>
        <w:rPr>
          <w:lang w:eastAsia="zh-TW"/>
        </w:rPr>
        <w:t xml:space="preserve"> </w:t>
      </w:r>
      <w:r w:rsidR="00900851">
        <w:rPr>
          <w:lang w:eastAsia="zh-TW"/>
        </w:rPr>
        <w:t xml:space="preserve">a </w:t>
      </w:r>
      <w:r>
        <w:rPr>
          <w:lang w:eastAsia="zh-TW"/>
        </w:rPr>
        <w:t xml:space="preserve">c-DRX </w:t>
      </w:r>
      <w:r w:rsidR="00900851">
        <w:rPr>
          <w:lang w:eastAsia="zh-TW"/>
        </w:rPr>
        <w:t xml:space="preserve">configuration whose </w:t>
      </w:r>
      <w:r>
        <w:rPr>
          <w:lang w:eastAsia="zh-TW"/>
        </w:rPr>
        <w:t xml:space="preserve">the cycle length </w:t>
      </w:r>
      <w:r w:rsidR="00900851">
        <w:rPr>
          <w:lang w:eastAsia="zh-TW"/>
        </w:rPr>
        <w:t xml:space="preserve">is </w:t>
      </w:r>
      <w:r>
        <w:rPr>
          <w:lang w:eastAsia="zh-TW"/>
        </w:rPr>
        <w:t xml:space="preserve">equal to </w:t>
      </w:r>
      <w:r w:rsidR="00004ABC">
        <w:rPr>
          <w:lang w:eastAsia="zh-TW"/>
        </w:rPr>
        <w:t xml:space="preserve">one or </w:t>
      </w:r>
      <w:r w:rsidR="00437B5A">
        <w:rPr>
          <w:lang w:eastAsia="zh-TW"/>
        </w:rPr>
        <w:t>multiple times of the DTX cycle</w:t>
      </w:r>
      <w:r w:rsidR="00A91E8D">
        <w:rPr>
          <w:lang w:eastAsia="zh-TW"/>
        </w:rPr>
        <w:t xml:space="preserve"> length</w:t>
      </w:r>
      <w:r w:rsidR="00437B5A">
        <w:rPr>
          <w:lang w:eastAsia="zh-TW"/>
        </w:rPr>
        <w:t>.</w:t>
      </w:r>
      <w:bookmarkEnd w:id="90"/>
      <w:bookmarkEnd w:id="91"/>
      <w:bookmarkEnd w:id="92"/>
      <w:bookmarkEnd w:id="93"/>
      <w:bookmarkEnd w:id="94"/>
      <w:bookmarkEnd w:id="95"/>
      <w:bookmarkEnd w:id="96"/>
      <w:bookmarkEnd w:id="97"/>
      <w:bookmarkEnd w:id="98"/>
      <w:bookmarkEnd w:id="99"/>
      <w:bookmarkEnd w:id="100"/>
      <w:r w:rsidR="00437B5A">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32A2EAD0" w:rsidR="00B149F7" w:rsidRDefault="00B40AB0" w:rsidP="005A0B84">
      <w:pPr>
        <w:spacing w:after="240"/>
        <w:jc w:val="left"/>
        <w:rPr>
          <w:szCs w:val="22"/>
        </w:rPr>
      </w:pPr>
      <w:r w:rsidRPr="002F25EF">
        <w:rPr>
          <w:szCs w:val="22"/>
        </w:rPr>
        <w:t xml:space="preserve">In this paper, </w:t>
      </w:r>
      <w:r w:rsidR="00CB6EB9">
        <w:rPr>
          <w:szCs w:val="22"/>
        </w:rPr>
        <w:t xml:space="preserve">we </w:t>
      </w:r>
      <w:r w:rsidR="00B149F7">
        <w:rPr>
          <w:szCs w:val="22"/>
        </w:rPr>
        <w:t xml:space="preserve">discussed </w:t>
      </w:r>
      <w:r w:rsidR="0092651F">
        <w:rPr>
          <w:szCs w:val="22"/>
        </w:rPr>
        <w:t>several</w:t>
      </w:r>
      <w:r w:rsidR="00B149F7">
        <w:rPr>
          <w:szCs w:val="22"/>
        </w:rPr>
        <w:t xml:space="preserve"> key issues regarding the </w:t>
      </w:r>
      <w:r w:rsidR="00FB309A">
        <w:rPr>
          <w:szCs w:val="22"/>
        </w:rPr>
        <w:t>DL coverage enhancement at the system level</w:t>
      </w:r>
      <w:r w:rsidR="00B458D4">
        <w:rPr>
          <w:szCs w:val="22"/>
        </w:rPr>
        <w:t>.</w:t>
      </w:r>
      <w:r w:rsidR="00B458D4" w:rsidRPr="00B458D4">
        <w:t xml:space="preserve"> </w:t>
      </w:r>
      <w:r w:rsidR="00B458D4" w:rsidRPr="002F25EF">
        <w:t xml:space="preserve">Based on the </w:t>
      </w:r>
      <w:r w:rsidR="00B458D4">
        <w:t>discussion in this paper</w:t>
      </w:r>
      <w:r w:rsidR="00B458D4" w:rsidRPr="002F25EF">
        <w:t>, we respectfully ask RAN2 to discuss and consider the following</w:t>
      </w:r>
      <w:r w:rsidR="00B458D4">
        <w:t xml:space="preserve"> observations and</w:t>
      </w:r>
      <w:r w:rsidR="00B458D4" w:rsidRPr="002F25EF">
        <w:t xml:space="preserve"> proposals</w:t>
      </w:r>
      <w:r w:rsidR="005158B9">
        <w:rPr>
          <w:szCs w:val="22"/>
        </w:rPr>
        <w:t>.</w:t>
      </w:r>
    </w:p>
    <w:p w14:paraId="2F16F8DE" w14:textId="5DBF2003" w:rsidR="00B971DD" w:rsidRPr="00B971DD" w:rsidRDefault="00B971DD" w:rsidP="005A0B84">
      <w:pPr>
        <w:spacing w:after="240"/>
        <w:jc w:val="left"/>
        <w:rPr>
          <w:szCs w:val="22"/>
          <w:u w:val="single"/>
        </w:rPr>
      </w:pPr>
      <w:r w:rsidRPr="00B971DD">
        <w:rPr>
          <w:u w:val="single"/>
          <w:lang w:eastAsia="zh-TW"/>
        </w:rPr>
        <w:lastRenderedPageBreak/>
        <w:t>The necessity of extending the SSB periodicity</w:t>
      </w:r>
      <w:r w:rsidR="00E571EA">
        <w:rPr>
          <w:u w:val="single"/>
          <w:lang w:eastAsia="zh-TW"/>
        </w:rPr>
        <w:t>:</w:t>
      </w:r>
    </w:p>
    <w:p w14:paraId="329274CE" w14:textId="77777777" w:rsidR="00B971DD" w:rsidRDefault="0050585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B971DD" w:rsidRPr="00B14C10">
        <w:rPr>
          <w:bCs/>
          <w:lang w:eastAsia="zh-TW"/>
        </w:rPr>
        <w:t>Observation 1</w:t>
      </w:r>
      <w:r w:rsidR="00B971DD">
        <w:rPr>
          <w:rFonts w:eastAsiaTheme="minorEastAsia" w:cstheme="minorBidi"/>
          <w:b w:val="0"/>
          <w:sz w:val="22"/>
          <w:szCs w:val="22"/>
          <w:lang w:eastAsia="zh-TW"/>
        </w:rPr>
        <w:tab/>
      </w:r>
      <w:r w:rsidR="00B971DD">
        <w:rPr>
          <w:lang w:eastAsia="zh-TW"/>
        </w:rPr>
        <w:t>The increased SSB periodicity due to the beam hopping can be known to the UE based on the original SSB periodicity (i.e., the SSB periodicity before beam hopping) plus the DTX configuration.</w:t>
      </w:r>
    </w:p>
    <w:p w14:paraId="3797C57C" w14:textId="77777777" w:rsidR="00B971DD" w:rsidRDefault="00B971DD">
      <w:pPr>
        <w:pStyle w:val="TOC1"/>
        <w:rPr>
          <w:rFonts w:eastAsiaTheme="minorEastAsia" w:cstheme="minorBidi"/>
          <w:b w:val="0"/>
          <w:sz w:val="22"/>
          <w:szCs w:val="22"/>
          <w:lang w:eastAsia="zh-TW"/>
        </w:rPr>
      </w:pPr>
      <w:r w:rsidRPr="00B14C10">
        <w:rPr>
          <w:bCs/>
          <w:lang w:eastAsia="zh-TW"/>
        </w:rPr>
        <w:t>Observation 2</w:t>
      </w:r>
      <w:r>
        <w:rPr>
          <w:rFonts w:eastAsiaTheme="minorEastAsia" w:cstheme="minorBidi"/>
          <w:b w:val="0"/>
          <w:sz w:val="22"/>
          <w:szCs w:val="22"/>
          <w:lang w:eastAsia="zh-TW"/>
        </w:rPr>
        <w:tab/>
      </w:r>
      <w:r>
        <w:rPr>
          <w:lang w:eastAsia="zh-TW"/>
        </w:rPr>
        <w:t xml:space="preserve">The existing values for </w:t>
      </w:r>
      <w:r>
        <w:t>ssb-periodicityServingCell, SSB-MTC, SSB-MTC4, and mgrp can remain the same if the DTX pattern is signaled to support the beam hopping mechanism.</w:t>
      </w:r>
    </w:p>
    <w:p w14:paraId="5480028C" w14:textId="4BF820DD" w:rsidR="00B971DD" w:rsidRDefault="00B971DD">
      <w:pPr>
        <w:pStyle w:val="TOC1"/>
        <w:rPr>
          <w:lang w:eastAsia="zh-TW"/>
        </w:rPr>
      </w:pPr>
      <w:r w:rsidRPr="00B14C10">
        <w:rPr>
          <w:bCs/>
          <w:lang w:eastAsia="zh-TW"/>
        </w:rPr>
        <w:t>Observation 3</w:t>
      </w:r>
      <w:r>
        <w:rPr>
          <w:rFonts w:eastAsiaTheme="minorEastAsia" w:cstheme="minorBidi"/>
          <w:b w:val="0"/>
          <w:sz w:val="22"/>
          <w:szCs w:val="22"/>
          <w:lang w:eastAsia="zh-TW"/>
        </w:rPr>
        <w:tab/>
      </w:r>
      <w:r>
        <w:rPr>
          <w:lang w:eastAsia="zh-TW"/>
        </w:rPr>
        <w:t>The DTX configuration offers more flexible beam hopping options, due to the configurable ON duration in the DTX configuration.</w:t>
      </w:r>
    </w:p>
    <w:p w14:paraId="062D90F6" w14:textId="77777777" w:rsidR="00B971DD" w:rsidRDefault="00B971DD" w:rsidP="00B971DD">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rPr>
          <w:lang w:eastAsia="zh-TW"/>
        </w:rPr>
        <w:t xml:space="preserve">RAN2 neither extends the values for </w:t>
      </w:r>
      <w:r>
        <w:t>ssb-periodicityServingCell (and other SSB related parameters)</w:t>
      </w:r>
      <w:r>
        <w:rPr>
          <w:lang w:eastAsia="zh-TW"/>
        </w:rPr>
        <w:t xml:space="preserve"> nor extends the SMTC list, but introduces the DTX configuration instead to support the system level DL coverage enhancement.</w:t>
      </w:r>
    </w:p>
    <w:p w14:paraId="43823D34" w14:textId="083BF985" w:rsidR="00B971DD" w:rsidRPr="006F5DAA" w:rsidRDefault="00B971DD" w:rsidP="00B971DD">
      <w:pPr>
        <w:rPr>
          <w:u w:val="single"/>
          <w:lang w:eastAsia="zh-TW"/>
        </w:rPr>
      </w:pPr>
      <w:r w:rsidRPr="00B971DD">
        <w:rPr>
          <w:u w:val="single"/>
          <w:lang w:eastAsia="zh-TW"/>
        </w:rPr>
        <w:t>The provision of the DTX configuration</w:t>
      </w:r>
      <w:r w:rsidR="00E571EA">
        <w:rPr>
          <w:u w:val="single"/>
          <w:lang w:eastAsia="zh-TW"/>
        </w:rPr>
        <w:t>:</w:t>
      </w:r>
    </w:p>
    <w:p w14:paraId="4DEE8495" w14:textId="77777777" w:rsidR="00B971DD" w:rsidRDefault="00B971DD">
      <w:pPr>
        <w:pStyle w:val="TOC1"/>
        <w:rPr>
          <w:rFonts w:eastAsiaTheme="minorEastAsia" w:cstheme="minorBidi"/>
          <w:b w:val="0"/>
          <w:sz w:val="22"/>
          <w:szCs w:val="22"/>
          <w:lang w:eastAsia="zh-TW"/>
        </w:rPr>
      </w:pPr>
      <w:r w:rsidRPr="00B14C10">
        <w:rPr>
          <w:bCs/>
          <w:lang w:eastAsia="zh-TW"/>
        </w:rPr>
        <w:t>Observation 4</w:t>
      </w:r>
      <w:r>
        <w:rPr>
          <w:rFonts w:eastAsiaTheme="minorEastAsia" w:cstheme="minorBidi"/>
          <w:b w:val="0"/>
          <w:sz w:val="22"/>
          <w:szCs w:val="22"/>
          <w:lang w:eastAsia="zh-TW"/>
        </w:rPr>
        <w:tab/>
      </w:r>
      <w:r>
        <w:rPr>
          <w:lang w:eastAsia="zh-TW"/>
        </w:rPr>
        <w:t>The beam hopping mechanism may have the impact to the UE in idle/inactive state, as when the UE wakes up at its paging occasions, it may not detect anything including the SSB burst.</w:t>
      </w:r>
    </w:p>
    <w:p w14:paraId="33959663" w14:textId="6F192302" w:rsidR="00B971DD" w:rsidRPr="00B971DD" w:rsidRDefault="00B971DD" w:rsidP="00B971DD">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The DTX configuration can be provided in the system information for idle/inactive UEs, and covers the Tx state where the beam/cell is not transmitting anything.</w:t>
      </w:r>
    </w:p>
    <w:p w14:paraId="52612C28" w14:textId="1F81047B" w:rsidR="00B971DD" w:rsidRDefault="00B971DD">
      <w:pPr>
        <w:pStyle w:val="TOC1"/>
        <w:rPr>
          <w:lang w:eastAsia="zh-TW"/>
        </w:rPr>
      </w:pPr>
      <w:r w:rsidRPr="00B14C10">
        <w:rPr>
          <w:bCs/>
          <w:lang w:eastAsia="zh-TW"/>
        </w:rPr>
        <w:t>Observation 5</w:t>
      </w:r>
      <w:r>
        <w:rPr>
          <w:rFonts w:eastAsiaTheme="minorEastAsia" w:cstheme="minorBidi"/>
          <w:b w:val="0"/>
          <w:sz w:val="22"/>
          <w:szCs w:val="22"/>
          <w:lang w:eastAsia="zh-TW"/>
        </w:rPr>
        <w:tab/>
      </w:r>
      <w:r>
        <w:rPr>
          <w:lang w:eastAsia="zh-TW"/>
        </w:rPr>
        <w:t>Providing beam DTX configuration can support most of the mapping options between the satellite beam and the NR beam/cell, and the cell DTX configuration can be considered as a special case of the beam DTX configure.</w:t>
      </w:r>
    </w:p>
    <w:p w14:paraId="22A6C95E" w14:textId="77777777" w:rsidR="00B971DD" w:rsidRDefault="00B971DD" w:rsidP="00B971DD">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The DTX configuration can be a beam-specific configuration, and can be associated to an SSB index.</w:t>
      </w:r>
    </w:p>
    <w:p w14:paraId="7387ECE4" w14:textId="77777777" w:rsidR="00B971DD" w:rsidRDefault="00B971DD" w:rsidP="00B971DD">
      <w:pPr>
        <w:pStyle w:val="TOC1"/>
        <w:rPr>
          <w:rFonts w:eastAsiaTheme="minorEastAsia" w:cstheme="minorBidi"/>
          <w:b w:val="0"/>
          <w:sz w:val="22"/>
          <w:szCs w:val="22"/>
          <w:lang w:eastAsia="zh-TW"/>
        </w:rPr>
      </w:pPr>
      <w:r>
        <w:rPr>
          <w:lang w:eastAsia="zh-TW"/>
        </w:rPr>
        <w:t>Proposal 4</w:t>
      </w:r>
      <w:r>
        <w:rPr>
          <w:rFonts w:eastAsiaTheme="minorEastAsia" w:cstheme="minorBidi"/>
          <w:b w:val="0"/>
          <w:sz w:val="22"/>
          <w:szCs w:val="22"/>
          <w:lang w:eastAsia="zh-TW"/>
        </w:rPr>
        <w:tab/>
      </w:r>
      <w:r>
        <w:rPr>
          <w:lang w:eastAsia="zh-TW"/>
        </w:rPr>
        <w:t>If a DTX configuration is not associated with an SSB index, it is applicable for the entire cell.</w:t>
      </w:r>
    </w:p>
    <w:p w14:paraId="1A8B374C" w14:textId="7FE02267" w:rsidR="00B971DD" w:rsidRPr="00B971DD" w:rsidRDefault="00B971DD" w:rsidP="00B971DD">
      <w:pPr>
        <w:rPr>
          <w:u w:val="single"/>
          <w:lang w:eastAsia="zh-TW"/>
        </w:rPr>
      </w:pPr>
      <w:r w:rsidRPr="00B971DD">
        <w:rPr>
          <w:u w:val="single"/>
          <w:lang w:eastAsia="zh-TW"/>
        </w:rPr>
        <w:t>The impact on the legacy UEs</w:t>
      </w:r>
      <w:r w:rsidR="00E571EA">
        <w:rPr>
          <w:u w:val="single"/>
          <w:lang w:eastAsia="zh-TW"/>
        </w:rPr>
        <w:t>:</w:t>
      </w:r>
    </w:p>
    <w:p w14:paraId="29A1B28F" w14:textId="21C80052" w:rsidR="00B971DD" w:rsidRDefault="00B971DD" w:rsidP="00B971DD">
      <w:pPr>
        <w:pStyle w:val="TOC1"/>
        <w:rPr>
          <w:rFonts w:eastAsiaTheme="minorEastAsia" w:cstheme="minorBidi"/>
          <w:b w:val="0"/>
          <w:sz w:val="22"/>
          <w:szCs w:val="22"/>
          <w:lang w:eastAsia="zh-TW"/>
        </w:rPr>
      </w:pPr>
      <w:r w:rsidRPr="00B14C10">
        <w:rPr>
          <w:bCs/>
          <w:lang w:eastAsia="zh-TW"/>
        </w:rPr>
        <w:t>Observation 6</w:t>
      </w:r>
      <w:r>
        <w:rPr>
          <w:rFonts w:eastAsiaTheme="minorEastAsia" w:cstheme="minorBidi"/>
          <w:b w:val="0"/>
          <w:sz w:val="22"/>
          <w:szCs w:val="22"/>
          <w:lang w:eastAsia="zh-TW"/>
        </w:rPr>
        <w:tab/>
      </w:r>
      <w:r>
        <w:rPr>
          <w:lang w:eastAsia="zh-TW"/>
        </w:rPr>
        <w:t xml:space="preserve">It is unlikely the legacy UE can obtain a meaningful measurement result from the cell operating with DL-CE per </w:t>
      </w:r>
      <w:r>
        <w:t>T</w:t>
      </w:r>
      <w:r w:rsidRPr="00B14C10">
        <w:rPr>
          <w:vertAlign w:val="subscript"/>
        </w:rPr>
        <w:t>measure,NR_Inter</w:t>
      </w:r>
      <w:r>
        <w:rPr>
          <w:lang w:eastAsia="zh-TW"/>
        </w:rPr>
        <w:t xml:space="preserve"> or </w:t>
      </w:r>
      <w:r>
        <w:t>T</w:t>
      </w:r>
      <w:r w:rsidRPr="00B14C10">
        <w:rPr>
          <w:vertAlign w:val="subscript"/>
        </w:rPr>
        <w:t>measure,NR_Intra</w:t>
      </w:r>
      <w:r>
        <w:rPr>
          <w:lang w:eastAsia="zh-TW"/>
        </w:rPr>
        <w:t>.</w:t>
      </w:r>
      <w:r w:rsidR="00505850">
        <w:fldChar w:fldCharType="end"/>
      </w:r>
      <w:r w:rsidR="00223AA8">
        <w:fldChar w:fldCharType="begin"/>
      </w:r>
      <w:r w:rsidR="00223AA8">
        <w:instrText xml:space="preserve"> TOC \n \t "Proposal,1" </w:instrText>
      </w:r>
      <w:r w:rsidR="00223AA8">
        <w:fldChar w:fldCharType="separate"/>
      </w:r>
    </w:p>
    <w:p w14:paraId="14C2FDF8" w14:textId="0020368B" w:rsidR="00B971DD" w:rsidRDefault="00B971DD">
      <w:pPr>
        <w:pStyle w:val="TOC1"/>
      </w:pPr>
      <w:r>
        <w:rPr>
          <w:lang w:eastAsia="zh-TW"/>
        </w:rPr>
        <w:t>Proposal 5</w:t>
      </w:r>
      <w:r>
        <w:rPr>
          <w:rFonts w:eastAsiaTheme="minorEastAsia" w:cstheme="minorBidi"/>
          <w:b w:val="0"/>
          <w:sz w:val="22"/>
          <w:szCs w:val="22"/>
          <w:lang w:eastAsia="zh-TW"/>
        </w:rPr>
        <w:tab/>
      </w:r>
      <w:r>
        <w:rPr>
          <w:lang w:eastAsia="zh-TW"/>
        </w:rPr>
        <w:t xml:space="preserve">RAN2 neither introduces a new barring mechanism to bar the Rel-19 UE supporting DL-CE, nor introduces a new method for the UE not supporting DL-CE to </w:t>
      </w:r>
      <w:r>
        <w:t>down-prioritize the cell reselection to cells operating with DL-CE.</w:t>
      </w:r>
    </w:p>
    <w:p w14:paraId="6ED91377" w14:textId="5494C75F" w:rsidR="00B971DD" w:rsidRPr="00B971DD" w:rsidRDefault="00B971DD" w:rsidP="00B971DD">
      <w:pPr>
        <w:rPr>
          <w:u w:val="single"/>
          <w:lang w:val="en-GB" w:eastAsia="en-US"/>
        </w:rPr>
      </w:pPr>
      <w:r w:rsidRPr="00B971DD">
        <w:rPr>
          <w:u w:val="single"/>
          <w:lang w:eastAsia="zh-TW"/>
        </w:rPr>
        <w:t>The impact on the RRC_CONNECTED UE</w:t>
      </w:r>
      <w:r w:rsidR="00E571EA">
        <w:rPr>
          <w:u w:val="single"/>
          <w:lang w:eastAsia="zh-TW"/>
        </w:rPr>
        <w:t>:</w:t>
      </w:r>
    </w:p>
    <w:p w14:paraId="1795C00E" w14:textId="77777777" w:rsidR="00B971DD" w:rsidRDefault="00B971DD">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The connected UE is not required to monitor the PDCCH, perform the RLM/BFD, and perform the serving cell measurement during the OFF periods configured by the DTX configuration.</w:t>
      </w:r>
    </w:p>
    <w:p w14:paraId="66F58BF6" w14:textId="77777777" w:rsidR="00B971DD" w:rsidRDefault="00B971DD">
      <w:pPr>
        <w:pStyle w:val="TOC1"/>
        <w:rPr>
          <w:rFonts w:eastAsiaTheme="minorEastAsia" w:cstheme="minorBidi"/>
          <w:b w:val="0"/>
          <w:sz w:val="22"/>
          <w:szCs w:val="22"/>
          <w:lang w:eastAsia="zh-TW"/>
        </w:rPr>
      </w:pPr>
      <w:r>
        <w:rPr>
          <w:lang w:eastAsia="zh-TW"/>
        </w:rPr>
        <w:t>Proposal 7</w:t>
      </w:r>
      <w:r>
        <w:rPr>
          <w:rFonts w:eastAsiaTheme="minorEastAsia" w:cstheme="minorBidi"/>
          <w:b w:val="0"/>
          <w:sz w:val="22"/>
          <w:szCs w:val="22"/>
          <w:lang w:eastAsia="zh-TW"/>
        </w:rPr>
        <w:tab/>
      </w:r>
      <w:r>
        <w:rPr>
          <w:lang w:eastAsia="zh-TW"/>
        </w:rPr>
        <w:t>The connected UE is expected to receive a c-DRX configuration whose the cycle length is equal to one or multiple times of the DTX cycle length.</w:t>
      </w:r>
    </w:p>
    <w:p w14:paraId="17DFC26C" w14:textId="6728F73C" w:rsidR="00223AA8" w:rsidRPr="00D05DB4" w:rsidRDefault="00223AA8" w:rsidP="00223AA8">
      <w:pPr>
        <w:pStyle w:val="TOC1"/>
      </w:pP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lastRenderedPageBreak/>
        <w:t>Reference</w:t>
      </w:r>
    </w:p>
    <w:p w14:paraId="7D6E535D" w14:textId="24CC764C" w:rsidR="0055353D" w:rsidRDefault="00C759BB" w:rsidP="00F067B8">
      <w:pPr>
        <w:pStyle w:val="Reference"/>
      </w:pPr>
      <w:r>
        <w:t>RP-</w:t>
      </w:r>
      <w:r w:rsidR="00F067B8" w:rsidRPr="00F067B8">
        <w:t>241667</w:t>
      </w:r>
      <w:r>
        <w:t xml:space="preserve">, </w:t>
      </w:r>
      <w:r w:rsidR="00F067B8" w:rsidRPr="00F067B8">
        <w:t>Revised WID: Non-Terrestrial Networks (NTN) for NR Phase 3</w:t>
      </w:r>
      <w:r w:rsidR="001E52C0">
        <w:t>.</w:t>
      </w:r>
    </w:p>
    <w:p w14:paraId="65EF71AD" w14:textId="0307064E" w:rsidR="00FE72E4" w:rsidRDefault="00FE72E4" w:rsidP="00FE72E4">
      <w:pPr>
        <w:pStyle w:val="Reference"/>
      </w:pPr>
      <w:r>
        <w:t>Draft r</w:t>
      </w:r>
      <w:r w:rsidRPr="00151D84">
        <w:t>eport of 3GPP TSG RAN WG2 meeting #12</w:t>
      </w:r>
      <w:r>
        <w:t xml:space="preserve">7, </w:t>
      </w:r>
      <w:r w:rsidRPr="00151D84">
        <w:t>ETSI MCC</w:t>
      </w:r>
      <w:r>
        <w:t>.</w:t>
      </w:r>
    </w:p>
    <w:p w14:paraId="3F8985F9" w14:textId="3D88DC3C" w:rsidR="00112AF1" w:rsidRDefault="00112AF1" w:rsidP="00112AF1">
      <w:pPr>
        <w:pStyle w:val="Reference"/>
      </w:pPr>
      <w:r>
        <w:t>Draft r</w:t>
      </w:r>
      <w:r w:rsidRPr="00151D84">
        <w:t>eport of 3GPP TSG RAN WG2 meeting #12</w:t>
      </w:r>
      <w:r>
        <w:t xml:space="preserve">7bis, </w:t>
      </w:r>
      <w:r w:rsidRPr="00151D84">
        <w:t>ETSI MCC</w:t>
      </w:r>
      <w:r>
        <w:t>.</w:t>
      </w:r>
    </w:p>
    <w:p w14:paraId="5B0A7635" w14:textId="7D779896" w:rsidR="00FE72E4" w:rsidRDefault="00FE72E4" w:rsidP="00FE72E4">
      <w:pPr>
        <w:pStyle w:val="Reference"/>
      </w:pPr>
      <w:r w:rsidRPr="00E510BB">
        <w:t xml:space="preserve">Draft Report of 3GPP TSG RAN WG1 </w:t>
      </w:r>
      <w:r>
        <w:t xml:space="preserve">meeting </w:t>
      </w:r>
      <w:r w:rsidRPr="00E510BB">
        <w:t>#11</w:t>
      </w:r>
      <w:r>
        <w:t>8</w:t>
      </w:r>
      <w:r w:rsidR="00112AF1">
        <w:t>bis</w:t>
      </w:r>
      <w:r>
        <w:t>, ETSI MCC.</w:t>
      </w:r>
    </w:p>
    <w:p w14:paraId="52E31569" w14:textId="5E5886FE" w:rsidR="00FE72E4" w:rsidRDefault="00FE72E4" w:rsidP="00FE72E4">
      <w:pPr>
        <w:pStyle w:val="Reference"/>
      </w:pPr>
      <w:r w:rsidRPr="00FE72E4">
        <w:t>R1-2407538</w:t>
      </w:r>
      <w:r>
        <w:t xml:space="preserve">, </w:t>
      </w:r>
      <w:r w:rsidRPr="00FE72E4">
        <w:t>Draft Reply LS on DL coverage enhancements</w:t>
      </w:r>
      <w:r>
        <w:t>, C</w:t>
      </w:r>
      <w:r w:rsidRPr="00FE72E4">
        <w:t>hina</w:t>
      </w:r>
      <w:r w:rsidR="001B4111">
        <w:t xml:space="preserve"> </w:t>
      </w:r>
      <w:r>
        <w:t>M</w:t>
      </w:r>
      <w:r w:rsidRPr="00FE72E4">
        <w:t>obile</w:t>
      </w:r>
      <w:r>
        <w:t>.</w:t>
      </w:r>
    </w:p>
    <w:p w14:paraId="220453C1" w14:textId="56B0E56A" w:rsidR="003D0370" w:rsidRDefault="003D0370" w:rsidP="003D0370">
      <w:pPr>
        <w:pStyle w:val="Reference"/>
      </w:pPr>
      <w:r>
        <w:t>R1-</w:t>
      </w:r>
      <w:r w:rsidRPr="003D0370">
        <w:t>2400303</w:t>
      </w:r>
      <w:r>
        <w:t xml:space="preserve">, </w:t>
      </w:r>
      <w:r w:rsidRPr="003D0370">
        <w:t>Discussion on NR NTN Downlink coverage enhancements</w:t>
      </w:r>
      <w:r>
        <w:t xml:space="preserve">, Thales. </w:t>
      </w:r>
    </w:p>
    <w:sectPr w:rsidR="003D037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F4DCD" w14:textId="77777777" w:rsidR="004B275A" w:rsidRDefault="004B275A" w:rsidP="00F35DF4">
      <w:pPr>
        <w:spacing w:after="0"/>
      </w:pPr>
      <w:r>
        <w:separator/>
      </w:r>
    </w:p>
  </w:endnote>
  <w:endnote w:type="continuationSeparator" w:id="0">
    <w:p w14:paraId="5263B33D" w14:textId="77777777" w:rsidR="004B275A" w:rsidRDefault="004B275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ADFD3" w14:textId="77777777" w:rsidR="004B275A" w:rsidRDefault="004B275A" w:rsidP="00F35DF4">
      <w:pPr>
        <w:spacing w:after="0"/>
      </w:pPr>
      <w:r>
        <w:separator/>
      </w:r>
    </w:p>
  </w:footnote>
  <w:footnote w:type="continuationSeparator" w:id="0">
    <w:p w14:paraId="186212AC" w14:textId="77777777" w:rsidR="004B275A" w:rsidRDefault="004B275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5D1D"/>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52F75"/>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E42D60"/>
    <w:multiLevelType w:val="hybridMultilevel"/>
    <w:tmpl w:val="32868864"/>
    <w:lvl w:ilvl="0" w:tplc="134E1BC4">
      <w:start w:val="1"/>
      <w:numFmt w:val="decimal"/>
      <w:lvlText w:val="Op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B8402E0"/>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21"/>
  </w:num>
  <w:num w:numId="4">
    <w:abstractNumId w:val="28"/>
  </w:num>
  <w:num w:numId="5">
    <w:abstractNumId w:val="14"/>
  </w:num>
  <w:num w:numId="6">
    <w:abstractNumId w:val="1"/>
  </w:num>
  <w:num w:numId="7">
    <w:abstractNumId w:val="8"/>
  </w:num>
  <w:num w:numId="8">
    <w:abstractNumId w:val="33"/>
  </w:num>
  <w:num w:numId="9">
    <w:abstractNumId w:val="25"/>
  </w:num>
  <w:num w:numId="10">
    <w:abstractNumId w:val="4"/>
  </w:num>
  <w:num w:numId="11">
    <w:abstractNumId w:val="20"/>
  </w:num>
  <w:num w:numId="12">
    <w:abstractNumId w:val="28"/>
    <w:lvlOverride w:ilvl="0">
      <w:startOverride w:val="1"/>
    </w:lvlOverride>
  </w:num>
  <w:num w:numId="13">
    <w:abstractNumId w:val="6"/>
  </w:num>
  <w:num w:numId="14">
    <w:abstractNumId w:val="3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6"/>
  </w:num>
  <w:num w:numId="18">
    <w:abstractNumId w:val="36"/>
  </w:num>
  <w:num w:numId="19">
    <w:abstractNumId w:val="27"/>
  </w:num>
  <w:num w:numId="20">
    <w:abstractNumId w:val="15"/>
  </w:num>
  <w:num w:numId="21">
    <w:abstractNumId w:val="18"/>
  </w:num>
  <w:num w:numId="22">
    <w:abstractNumId w:val="23"/>
  </w:num>
  <w:num w:numId="23">
    <w:abstractNumId w:val="3"/>
  </w:num>
  <w:num w:numId="24">
    <w:abstractNumId w:val="7"/>
  </w:num>
  <w:num w:numId="25">
    <w:abstractNumId w:val="39"/>
  </w:num>
  <w:num w:numId="26">
    <w:abstractNumId w:val="32"/>
  </w:num>
  <w:num w:numId="27">
    <w:abstractNumId w:val="16"/>
  </w:num>
  <w:num w:numId="28">
    <w:abstractNumId w:val="11"/>
  </w:num>
  <w:num w:numId="29">
    <w:abstractNumId w:val="17"/>
  </w:num>
  <w:num w:numId="30">
    <w:abstractNumId w:val="38"/>
  </w:num>
  <w:num w:numId="31">
    <w:abstractNumId w:val="30"/>
  </w:num>
  <w:num w:numId="32">
    <w:abstractNumId w:val="12"/>
  </w:num>
  <w:num w:numId="33">
    <w:abstractNumId w:val="22"/>
  </w:num>
  <w:num w:numId="34">
    <w:abstractNumId w:val="13"/>
  </w:num>
  <w:num w:numId="35">
    <w:abstractNumId w:val="35"/>
  </w:num>
  <w:num w:numId="36">
    <w:abstractNumId w:val="19"/>
  </w:num>
  <w:num w:numId="37">
    <w:abstractNumId w:val="10"/>
  </w:num>
  <w:num w:numId="38">
    <w:abstractNumId w:val="0"/>
  </w:num>
  <w:num w:numId="39">
    <w:abstractNumId w:val="29"/>
  </w:num>
  <w:num w:numId="40">
    <w:abstractNumId w:val="40"/>
  </w:num>
  <w:num w:numId="41">
    <w:abstractNumId w:val="3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CCB"/>
    <w:rsid w:val="000026BD"/>
    <w:rsid w:val="000044A0"/>
    <w:rsid w:val="00004833"/>
    <w:rsid w:val="00004ABC"/>
    <w:rsid w:val="0000565D"/>
    <w:rsid w:val="00005D31"/>
    <w:rsid w:val="00006E06"/>
    <w:rsid w:val="0000706D"/>
    <w:rsid w:val="00007F09"/>
    <w:rsid w:val="000114DC"/>
    <w:rsid w:val="000120B4"/>
    <w:rsid w:val="0001227D"/>
    <w:rsid w:val="000123A8"/>
    <w:rsid w:val="0001390C"/>
    <w:rsid w:val="00013B53"/>
    <w:rsid w:val="0001424C"/>
    <w:rsid w:val="000149AB"/>
    <w:rsid w:val="00016F55"/>
    <w:rsid w:val="00020E2B"/>
    <w:rsid w:val="00021693"/>
    <w:rsid w:val="000216AE"/>
    <w:rsid w:val="00021D25"/>
    <w:rsid w:val="000240FF"/>
    <w:rsid w:val="00024D33"/>
    <w:rsid w:val="00025312"/>
    <w:rsid w:val="00026CC0"/>
    <w:rsid w:val="00026ED1"/>
    <w:rsid w:val="00027CC6"/>
    <w:rsid w:val="00027CD4"/>
    <w:rsid w:val="00030F0E"/>
    <w:rsid w:val="000323EF"/>
    <w:rsid w:val="000325E6"/>
    <w:rsid w:val="00034B65"/>
    <w:rsid w:val="000360C7"/>
    <w:rsid w:val="0004009B"/>
    <w:rsid w:val="000401DB"/>
    <w:rsid w:val="00040B54"/>
    <w:rsid w:val="00041BBF"/>
    <w:rsid w:val="00042D48"/>
    <w:rsid w:val="0004305F"/>
    <w:rsid w:val="0004402B"/>
    <w:rsid w:val="00044927"/>
    <w:rsid w:val="00044E21"/>
    <w:rsid w:val="0004555A"/>
    <w:rsid w:val="00047720"/>
    <w:rsid w:val="00047872"/>
    <w:rsid w:val="0005000C"/>
    <w:rsid w:val="000512E3"/>
    <w:rsid w:val="000515BC"/>
    <w:rsid w:val="00051B72"/>
    <w:rsid w:val="000540EF"/>
    <w:rsid w:val="000543E0"/>
    <w:rsid w:val="000545D2"/>
    <w:rsid w:val="000547E0"/>
    <w:rsid w:val="0005487C"/>
    <w:rsid w:val="000568B9"/>
    <w:rsid w:val="000612D4"/>
    <w:rsid w:val="00061417"/>
    <w:rsid w:val="00061BD5"/>
    <w:rsid w:val="00061F6E"/>
    <w:rsid w:val="00062198"/>
    <w:rsid w:val="00063A47"/>
    <w:rsid w:val="00063B09"/>
    <w:rsid w:val="000643BD"/>
    <w:rsid w:val="0006600A"/>
    <w:rsid w:val="00066BC0"/>
    <w:rsid w:val="00066F52"/>
    <w:rsid w:val="0007151D"/>
    <w:rsid w:val="0007215D"/>
    <w:rsid w:val="00072C9D"/>
    <w:rsid w:val="00073563"/>
    <w:rsid w:val="00074F39"/>
    <w:rsid w:val="000750AB"/>
    <w:rsid w:val="00076F19"/>
    <w:rsid w:val="0007724F"/>
    <w:rsid w:val="000803FC"/>
    <w:rsid w:val="00080F95"/>
    <w:rsid w:val="00081813"/>
    <w:rsid w:val="0008207C"/>
    <w:rsid w:val="0008272D"/>
    <w:rsid w:val="00083791"/>
    <w:rsid w:val="00083AC2"/>
    <w:rsid w:val="0008411E"/>
    <w:rsid w:val="0008609E"/>
    <w:rsid w:val="000866CC"/>
    <w:rsid w:val="00087646"/>
    <w:rsid w:val="00087E19"/>
    <w:rsid w:val="00090607"/>
    <w:rsid w:val="000906C2"/>
    <w:rsid w:val="0009145E"/>
    <w:rsid w:val="000926F4"/>
    <w:rsid w:val="000933B0"/>
    <w:rsid w:val="00093492"/>
    <w:rsid w:val="00094B10"/>
    <w:rsid w:val="000967BA"/>
    <w:rsid w:val="0009766D"/>
    <w:rsid w:val="000A000A"/>
    <w:rsid w:val="000A0656"/>
    <w:rsid w:val="000A0C1B"/>
    <w:rsid w:val="000A0ED9"/>
    <w:rsid w:val="000A2B6F"/>
    <w:rsid w:val="000A4273"/>
    <w:rsid w:val="000A4B94"/>
    <w:rsid w:val="000A4F00"/>
    <w:rsid w:val="000A61A4"/>
    <w:rsid w:val="000A6491"/>
    <w:rsid w:val="000A7AEA"/>
    <w:rsid w:val="000B1EC0"/>
    <w:rsid w:val="000B203E"/>
    <w:rsid w:val="000B2794"/>
    <w:rsid w:val="000B34D0"/>
    <w:rsid w:val="000B4B48"/>
    <w:rsid w:val="000B609C"/>
    <w:rsid w:val="000B60CF"/>
    <w:rsid w:val="000B6A07"/>
    <w:rsid w:val="000B6C64"/>
    <w:rsid w:val="000B6F28"/>
    <w:rsid w:val="000C3EE0"/>
    <w:rsid w:val="000C4F9B"/>
    <w:rsid w:val="000C544B"/>
    <w:rsid w:val="000C66E8"/>
    <w:rsid w:val="000C6F96"/>
    <w:rsid w:val="000D097A"/>
    <w:rsid w:val="000D0E9C"/>
    <w:rsid w:val="000D1C6E"/>
    <w:rsid w:val="000D1DFF"/>
    <w:rsid w:val="000D2A4C"/>
    <w:rsid w:val="000D308F"/>
    <w:rsid w:val="000D3D19"/>
    <w:rsid w:val="000D5B6A"/>
    <w:rsid w:val="000D79B3"/>
    <w:rsid w:val="000E0226"/>
    <w:rsid w:val="000E0C0D"/>
    <w:rsid w:val="000E132E"/>
    <w:rsid w:val="000E139D"/>
    <w:rsid w:val="000E21C1"/>
    <w:rsid w:val="000E246C"/>
    <w:rsid w:val="000E3302"/>
    <w:rsid w:val="000E4E61"/>
    <w:rsid w:val="000E7390"/>
    <w:rsid w:val="000E74BE"/>
    <w:rsid w:val="000E7C59"/>
    <w:rsid w:val="000F0264"/>
    <w:rsid w:val="000F2CED"/>
    <w:rsid w:val="000F53EE"/>
    <w:rsid w:val="000F5952"/>
    <w:rsid w:val="000F62CF"/>
    <w:rsid w:val="000F6BDA"/>
    <w:rsid w:val="000F72CB"/>
    <w:rsid w:val="00100550"/>
    <w:rsid w:val="00101953"/>
    <w:rsid w:val="00102169"/>
    <w:rsid w:val="00103C0F"/>
    <w:rsid w:val="00103D1F"/>
    <w:rsid w:val="001040E6"/>
    <w:rsid w:val="0010464C"/>
    <w:rsid w:val="00105BE7"/>
    <w:rsid w:val="00106EBF"/>
    <w:rsid w:val="00107503"/>
    <w:rsid w:val="00110671"/>
    <w:rsid w:val="00111698"/>
    <w:rsid w:val="0011193D"/>
    <w:rsid w:val="00111AFB"/>
    <w:rsid w:val="00112AF1"/>
    <w:rsid w:val="00112BE5"/>
    <w:rsid w:val="00113E15"/>
    <w:rsid w:val="00115939"/>
    <w:rsid w:val="00115CB4"/>
    <w:rsid w:val="00117150"/>
    <w:rsid w:val="001212A4"/>
    <w:rsid w:val="00121882"/>
    <w:rsid w:val="001228CE"/>
    <w:rsid w:val="00123177"/>
    <w:rsid w:val="001232B4"/>
    <w:rsid w:val="00123ECA"/>
    <w:rsid w:val="00124A2C"/>
    <w:rsid w:val="00124B8B"/>
    <w:rsid w:val="00124C06"/>
    <w:rsid w:val="00125503"/>
    <w:rsid w:val="0012628F"/>
    <w:rsid w:val="001272D8"/>
    <w:rsid w:val="00127795"/>
    <w:rsid w:val="00131661"/>
    <w:rsid w:val="001319C9"/>
    <w:rsid w:val="00132568"/>
    <w:rsid w:val="001345B7"/>
    <w:rsid w:val="00135825"/>
    <w:rsid w:val="00135B36"/>
    <w:rsid w:val="00136B0C"/>
    <w:rsid w:val="00137FD6"/>
    <w:rsid w:val="00140F62"/>
    <w:rsid w:val="00141512"/>
    <w:rsid w:val="001426F7"/>
    <w:rsid w:val="00143257"/>
    <w:rsid w:val="00144344"/>
    <w:rsid w:val="0014548A"/>
    <w:rsid w:val="00147816"/>
    <w:rsid w:val="001501CF"/>
    <w:rsid w:val="0015045E"/>
    <w:rsid w:val="00150A0C"/>
    <w:rsid w:val="00151D84"/>
    <w:rsid w:val="001529F0"/>
    <w:rsid w:val="00154170"/>
    <w:rsid w:val="001554A1"/>
    <w:rsid w:val="001556F5"/>
    <w:rsid w:val="0015592E"/>
    <w:rsid w:val="00156982"/>
    <w:rsid w:val="00157053"/>
    <w:rsid w:val="00160B1A"/>
    <w:rsid w:val="00161C85"/>
    <w:rsid w:val="001623E0"/>
    <w:rsid w:val="00162585"/>
    <w:rsid w:val="00162E1A"/>
    <w:rsid w:val="00165BFA"/>
    <w:rsid w:val="001678ED"/>
    <w:rsid w:val="00167C33"/>
    <w:rsid w:val="001706A3"/>
    <w:rsid w:val="00173F62"/>
    <w:rsid w:val="0017477F"/>
    <w:rsid w:val="0017478A"/>
    <w:rsid w:val="00175513"/>
    <w:rsid w:val="001755B6"/>
    <w:rsid w:val="00176402"/>
    <w:rsid w:val="001764EC"/>
    <w:rsid w:val="0018120D"/>
    <w:rsid w:val="001822D2"/>
    <w:rsid w:val="00182415"/>
    <w:rsid w:val="00182D57"/>
    <w:rsid w:val="0018442F"/>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D10"/>
    <w:rsid w:val="00195133"/>
    <w:rsid w:val="001958C8"/>
    <w:rsid w:val="00195A89"/>
    <w:rsid w:val="00195B47"/>
    <w:rsid w:val="00195DF4"/>
    <w:rsid w:val="00196F8E"/>
    <w:rsid w:val="001971D5"/>
    <w:rsid w:val="001A012D"/>
    <w:rsid w:val="001A058F"/>
    <w:rsid w:val="001A076B"/>
    <w:rsid w:val="001A2057"/>
    <w:rsid w:val="001A25BA"/>
    <w:rsid w:val="001A25FF"/>
    <w:rsid w:val="001A3E1F"/>
    <w:rsid w:val="001A43DE"/>
    <w:rsid w:val="001A5E26"/>
    <w:rsid w:val="001A6490"/>
    <w:rsid w:val="001A6763"/>
    <w:rsid w:val="001A791F"/>
    <w:rsid w:val="001B06B3"/>
    <w:rsid w:val="001B09A3"/>
    <w:rsid w:val="001B1E7F"/>
    <w:rsid w:val="001B3479"/>
    <w:rsid w:val="001B4111"/>
    <w:rsid w:val="001B4132"/>
    <w:rsid w:val="001B45AF"/>
    <w:rsid w:val="001B494F"/>
    <w:rsid w:val="001B498F"/>
    <w:rsid w:val="001B5EB3"/>
    <w:rsid w:val="001B6138"/>
    <w:rsid w:val="001B6228"/>
    <w:rsid w:val="001B6853"/>
    <w:rsid w:val="001B7C72"/>
    <w:rsid w:val="001C0E9D"/>
    <w:rsid w:val="001C148B"/>
    <w:rsid w:val="001C30DC"/>
    <w:rsid w:val="001C3245"/>
    <w:rsid w:val="001C32D4"/>
    <w:rsid w:val="001C3E21"/>
    <w:rsid w:val="001C4BF9"/>
    <w:rsid w:val="001C5777"/>
    <w:rsid w:val="001C5FE7"/>
    <w:rsid w:val="001C6B05"/>
    <w:rsid w:val="001C72C3"/>
    <w:rsid w:val="001C769D"/>
    <w:rsid w:val="001C7B43"/>
    <w:rsid w:val="001D004A"/>
    <w:rsid w:val="001D04A7"/>
    <w:rsid w:val="001D076B"/>
    <w:rsid w:val="001D1376"/>
    <w:rsid w:val="001D1418"/>
    <w:rsid w:val="001D24C0"/>
    <w:rsid w:val="001D27B9"/>
    <w:rsid w:val="001D28DE"/>
    <w:rsid w:val="001D30D0"/>
    <w:rsid w:val="001D3215"/>
    <w:rsid w:val="001D38E7"/>
    <w:rsid w:val="001D3DD0"/>
    <w:rsid w:val="001D4065"/>
    <w:rsid w:val="001D5017"/>
    <w:rsid w:val="001D60D9"/>
    <w:rsid w:val="001D6528"/>
    <w:rsid w:val="001D6C95"/>
    <w:rsid w:val="001D6FA5"/>
    <w:rsid w:val="001D7804"/>
    <w:rsid w:val="001D7CF2"/>
    <w:rsid w:val="001E21BD"/>
    <w:rsid w:val="001E2BE6"/>
    <w:rsid w:val="001E3426"/>
    <w:rsid w:val="001E380B"/>
    <w:rsid w:val="001E50C5"/>
    <w:rsid w:val="001E52C0"/>
    <w:rsid w:val="001E5E96"/>
    <w:rsid w:val="001E6397"/>
    <w:rsid w:val="001E6B53"/>
    <w:rsid w:val="001E6CC3"/>
    <w:rsid w:val="001F04CA"/>
    <w:rsid w:val="001F0F7C"/>
    <w:rsid w:val="001F1393"/>
    <w:rsid w:val="001F1669"/>
    <w:rsid w:val="001F1A15"/>
    <w:rsid w:val="001F1C16"/>
    <w:rsid w:val="001F1C47"/>
    <w:rsid w:val="001F48BE"/>
    <w:rsid w:val="001F768E"/>
    <w:rsid w:val="001F79AD"/>
    <w:rsid w:val="00200BE9"/>
    <w:rsid w:val="00201268"/>
    <w:rsid w:val="0020156C"/>
    <w:rsid w:val="002017AF"/>
    <w:rsid w:val="002035D1"/>
    <w:rsid w:val="00203E7D"/>
    <w:rsid w:val="0020490D"/>
    <w:rsid w:val="00210332"/>
    <w:rsid w:val="00210542"/>
    <w:rsid w:val="002116D9"/>
    <w:rsid w:val="002127D3"/>
    <w:rsid w:val="002129CD"/>
    <w:rsid w:val="00212C2B"/>
    <w:rsid w:val="00213C49"/>
    <w:rsid w:val="002149E6"/>
    <w:rsid w:val="0021501C"/>
    <w:rsid w:val="0021545A"/>
    <w:rsid w:val="0021581A"/>
    <w:rsid w:val="00215DC4"/>
    <w:rsid w:val="00215EC1"/>
    <w:rsid w:val="002168BF"/>
    <w:rsid w:val="00217370"/>
    <w:rsid w:val="002217C0"/>
    <w:rsid w:val="002234D5"/>
    <w:rsid w:val="00223AA8"/>
    <w:rsid w:val="00223BE3"/>
    <w:rsid w:val="0022401D"/>
    <w:rsid w:val="00225032"/>
    <w:rsid w:val="00225171"/>
    <w:rsid w:val="0022539A"/>
    <w:rsid w:val="00225D6A"/>
    <w:rsid w:val="00227EB5"/>
    <w:rsid w:val="00227F41"/>
    <w:rsid w:val="002302F8"/>
    <w:rsid w:val="00232951"/>
    <w:rsid w:val="00233D7A"/>
    <w:rsid w:val="00233FBC"/>
    <w:rsid w:val="00235076"/>
    <w:rsid w:val="0023618B"/>
    <w:rsid w:val="00236D56"/>
    <w:rsid w:val="00236D7E"/>
    <w:rsid w:val="00237841"/>
    <w:rsid w:val="0024020E"/>
    <w:rsid w:val="00240730"/>
    <w:rsid w:val="00240F14"/>
    <w:rsid w:val="0024165E"/>
    <w:rsid w:val="00242135"/>
    <w:rsid w:val="0024263D"/>
    <w:rsid w:val="002476E9"/>
    <w:rsid w:val="00250F98"/>
    <w:rsid w:val="00252ED9"/>
    <w:rsid w:val="0025333E"/>
    <w:rsid w:val="00253701"/>
    <w:rsid w:val="00253C52"/>
    <w:rsid w:val="00253E35"/>
    <w:rsid w:val="002546AF"/>
    <w:rsid w:val="00254F89"/>
    <w:rsid w:val="00257FA8"/>
    <w:rsid w:val="00260D61"/>
    <w:rsid w:val="00261A62"/>
    <w:rsid w:val="00261D44"/>
    <w:rsid w:val="00262930"/>
    <w:rsid w:val="002629BD"/>
    <w:rsid w:val="00264D17"/>
    <w:rsid w:val="002673D9"/>
    <w:rsid w:val="00267639"/>
    <w:rsid w:val="002701B5"/>
    <w:rsid w:val="0027063A"/>
    <w:rsid w:val="00271360"/>
    <w:rsid w:val="00271B96"/>
    <w:rsid w:val="0027214A"/>
    <w:rsid w:val="00272FFA"/>
    <w:rsid w:val="00273584"/>
    <w:rsid w:val="002738A8"/>
    <w:rsid w:val="0027581D"/>
    <w:rsid w:val="002758CD"/>
    <w:rsid w:val="0027676C"/>
    <w:rsid w:val="00276A7B"/>
    <w:rsid w:val="00276DE0"/>
    <w:rsid w:val="0027747D"/>
    <w:rsid w:val="00290099"/>
    <w:rsid w:val="00291E9C"/>
    <w:rsid w:val="002934B1"/>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621E"/>
    <w:rsid w:val="002A6A74"/>
    <w:rsid w:val="002A7C43"/>
    <w:rsid w:val="002A7DA8"/>
    <w:rsid w:val="002B02B6"/>
    <w:rsid w:val="002B102F"/>
    <w:rsid w:val="002B2044"/>
    <w:rsid w:val="002B328A"/>
    <w:rsid w:val="002B51DF"/>
    <w:rsid w:val="002B529A"/>
    <w:rsid w:val="002B5637"/>
    <w:rsid w:val="002B6788"/>
    <w:rsid w:val="002B6F17"/>
    <w:rsid w:val="002C04DA"/>
    <w:rsid w:val="002C1A11"/>
    <w:rsid w:val="002C1DBD"/>
    <w:rsid w:val="002C2C53"/>
    <w:rsid w:val="002C3740"/>
    <w:rsid w:val="002C53BC"/>
    <w:rsid w:val="002C58F6"/>
    <w:rsid w:val="002C62CD"/>
    <w:rsid w:val="002C647A"/>
    <w:rsid w:val="002C65C3"/>
    <w:rsid w:val="002C6AAE"/>
    <w:rsid w:val="002C7134"/>
    <w:rsid w:val="002C72BE"/>
    <w:rsid w:val="002C7EB8"/>
    <w:rsid w:val="002D0CA0"/>
    <w:rsid w:val="002D0DB7"/>
    <w:rsid w:val="002D226F"/>
    <w:rsid w:val="002D2B72"/>
    <w:rsid w:val="002D2E28"/>
    <w:rsid w:val="002D2F3A"/>
    <w:rsid w:val="002D361E"/>
    <w:rsid w:val="002D3BBD"/>
    <w:rsid w:val="002D4038"/>
    <w:rsid w:val="002D41EB"/>
    <w:rsid w:val="002D44AE"/>
    <w:rsid w:val="002D59CB"/>
    <w:rsid w:val="002D6C7E"/>
    <w:rsid w:val="002D7FC1"/>
    <w:rsid w:val="002E0820"/>
    <w:rsid w:val="002E1D31"/>
    <w:rsid w:val="002E33A8"/>
    <w:rsid w:val="002E3D49"/>
    <w:rsid w:val="002F0205"/>
    <w:rsid w:val="002F0716"/>
    <w:rsid w:val="002F23CD"/>
    <w:rsid w:val="002F251A"/>
    <w:rsid w:val="002F5888"/>
    <w:rsid w:val="002F6357"/>
    <w:rsid w:val="002F7368"/>
    <w:rsid w:val="002F7C0F"/>
    <w:rsid w:val="00300010"/>
    <w:rsid w:val="00300627"/>
    <w:rsid w:val="00300E8A"/>
    <w:rsid w:val="00302FEB"/>
    <w:rsid w:val="00303142"/>
    <w:rsid w:val="00303794"/>
    <w:rsid w:val="00304025"/>
    <w:rsid w:val="00306BFE"/>
    <w:rsid w:val="0030702F"/>
    <w:rsid w:val="003073A9"/>
    <w:rsid w:val="00307574"/>
    <w:rsid w:val="003077E3"/>
    <w:rsid w:val="00310799"/>
    <w:rsid w:val="00311722"/>
    <w:rsid w:val="00311AC2"/>
    <w:rsid w:val="00313CE8"/>
    <w:rsid w:val="003144C3"/>
    <w:rsid w:val="00314556"/>
    <w:rsid w:val="003148F3"/>
    <w:rsid w:val="003154CD"/>
    <w:rsid w:val="0031624C"/>
    <w:rsid w:val="003209A4"/>
    <w:rsid w:val="003209FC"/>
    <w:rsid w:val="00322DFA"/>
    <w:rsid w:val="00323DD7"/>
    <w:rsid w:val="00325FD4"/>
    <w:rsid w:val="00326336"/>
    <w:rsid w:val="00326492"/>
    <w:rsid w:val="00326DB8"/>
    <w:rsid w:val="003270A8"/>
    <w:rsid w:val="00327775"/>
    <w:rsid w:val="00327987"/>
    <w:rsid w:val="003279D4"/>
    <w:rsid w:val="003301FF"/>
    <w:rsid w:val="003307E8"/>
    <w:rsid w:val="003310E4"/>
    <w:rsid w:val="00331290"/>
    <w:rsid w:val="00331FE4"/>
    <w:rsid w:val="00332352"/>
    <w:rsid w:val="00333D72"/>
    <w:rsid w:val="00334A14"/>
    <w:rsid w:val="00334B33"/>
    <w:rsid w:val="003352DB"/>
    <w:rsid w:val="003402FB"/>
    <w:rsid w:val="00341162"/>
    <w:rsid w:val="003414F2"/>
    <w:rsid w:val="00341AD2"/>
    <w:rsid w:val="00342F28"/>
    <w:rsid w:val="00343B67"/>
    <w:rsid w:val="0034581A"/>
    <w:rsid w:val="00347481"/>
    <w:rsid w:val="0035219B"/>
    <w:rsid w:val="003535BF"/>
    <w:rsid w:val="00353C31"/>
    <w:rsid w:val="00353FCE"/>
    <w:rsid w:val="00355819"/>
    <w:rsid w:val="00355FC2"/>
    <w:rsid w:val="0036110F"/>
    <w:rsid w:val="0036371D"/>
    <w:rsid w:val="00363939"/>
    <w:rsid w:val="0036717C"/>
    <w:rsid w:val="00367D59"/>
    <w:rsid w:val="00371484"/>
    <w:rsid w:val="003716A5"/>
    <w:rsid w:val="00372889"/>
    <w:rsid w:val="00372F85"/>
    <w:rsid w:val="00373145"/>
    <w:rsid w:val="00374F5D"/>
    <w:rsid w:val="00375155"/>
    <w:rsid w:val="00375960"/>
    <w:rsid w:val="00376CD1"/>
    <w:rsid w:val="0038078C"/>
    <w:rsid w:val="003807EC"/>
    <w:rsid w:val="00381B29"/>
    <w:rsid w:val="00381BC1"/>
    <w:rsid w:val="00381C66"/>
    <w:rsid w:val="00381D36"/>
    <w:rsid w:val="0038258C"/>
    <w:rsid w:val="00382A14"/>
    <w:rsid w:val="00382D0F"/>
    <w:rsid w:val="00382E02"/>
    <w:rsid w:val="0038462D"/>
    <w:rsid w:val="00385E8E"/>
    <w:rsid w:val="003869AE"/>
    <w:rsid w:val="00386E26"/>
    <w:rsid w:val="00390296"/>
    <w:rsid w:val="0039246F"/>
    <w:rsid w:val="003941F1"/>
    <w:rsid w:val="00394E3F"/>
    <w:rsid w:val="003954B5"/>
    <w:rsid w:val="00395891"/>
    <w:rsid w:val="003976DA"/>
    <w:rsid w:val="003A04E4"/>
    <w:rsid w:val="003A0691"/>
    <w:rsid w:val="003A10B0"/>
    <w:rsid w:val="003A1473"/>
    <w:rsid w:val="003A1774"/>
    <w:rsid w:val="003A2FBB"/>
    <w:rsid w:val="003A34E2"/>
    <w:rsid w:val="003A37A5"/>
    <w:rsid w:val="003A3F9D"/>
    <w:rsid w:val="003A4041"/>
    <w:rsid w:val="003A5503"/>
    <w:rsid w:val="003A573F"/>
    <w:rsid w:val="003A5EF9"/>
    <w:rsid w:val="003A661A"/>
    <w:rsid w:val="003A76EF"/>
    <w:rsid w:val="003B01A7"/>
    <w:rsid w:val="003B03E4"/>
    <w:rsid w:val="003B0668"/>
    <w:rsid w:val="003B3D24"/>
    <w:rsid w:val="003B4C97"/>
    <w:rsid w:val="003B4CBC"/>
    <w:rsid w:val="003B4DC8"/>
    <w:rsid w:val="003B70F0"/>
    <w:rsid w:val="003B7FD6"/>
    <w:rsid w:val="003C0447"/>
    <w:rsid w:val="003C0D17"/>
    <w:rsid w:val="003C2CAC"/>
    <w:rsid w:val="003C3727"/>
    <w:rsid w:val="003C5B1C"/>
    <w:rsid w:val="003C6E8C"/>
    <w:rsid w:val="003C75FD"/>
    <w:rsid w:val="003C78E6"/>
    <w:rsid w:val="003C7A87"/>
    <w:rsid w:val="003D0370"/>
    <w:rsid w:val="003D0E1C"/>
    <w:rsid w:val="003D1F58"/>
    <w:rsid w:val="003D2D13"/>
    <w:rsid w:val="003D5B07"/>
    <w:rsid w:val="003D5D14"/>
    <w:rsid w:val="003D7F5A"/>
    <w:rsid w:val="003E0317"/>
    <w:rsid w:val="003E1B3D"/>
    <w:rsid w:val="003E1CB3"/>
    <w:rsid w:val="003E3CBC"/>
    <w:rsid w:val="003E3E35"/>
    <w:rsid w:val="003E51E2"/>
    <w:rsid w:val="003E599B"/>
    <w:rsid w:val="003E63D4"/>
    <w:rsid w:val="003F094B"/>
    <w:rsid w:val="003F1429"/>
    <w:rsid w:val="003F2D1C"/>
    <w:rsid w:val="003F427A"/>
    <w:rsid w:val="003F5C4E"/>
    <w:rsid w:val="0040149F"/>
    <w:rsid w:val="004022FB"/>
    <w:rsid w:val="00402AE2"/>
    <w:rsid w:val="00402BC4"/>
    <w:rsid w:val="004046C1"/>
    <w:rsid w:val="00405510"/>
    <w:rsid w:val="00405533"/>
    <w:rsid w:val="00405E80"/>
    <w:rsid w:val="00406430"/>
    <w:rsid w:val="004077FF"/>
    <w:rsid w:val="00410F21"/>
    <w:rsid w:val="0041111A"/>
    <w:rsid w:val="004115AD"/>
    <w:rsid w:val="004126A7"/>
    <w:rsid w:val="00412862"/>
    <w:rsid w:val="00412D99"/>
    <w:rsid w:val="00412FFF"/>
    <w:rsid w:val="00413BA2"/>
    <w:rsid w:val="0041510B"/>
    <w:rsid w:val="0041535F"/>
    <w:rsid w:val="004169FA"/>
    <w:rsid w:val="0041778B"/>
    <w:rsid w:val="00420CF5"/>
    <w:rsid w:val="00420FDA"/>
    <w:rsid w:val="00421253"/>
    <w:rsid w:val="00421AF6"/>
    <w:rsid w:val="004220B7"/>
    <w:rsid w:val="00423100"/>
    <w:rsid w:val="004231F4"/>
    <w:rsid w:val="004234CC"/>
    <w:rsid w:val="00424850"/>
    <w:rsid w:val="004251C9"/>
    <w:rsid w:val="004256E1"/>
    <w:rsid w:val="0042721B"/>
    <w:rsid w:val="004278A1"/>
    <w:rsid w:val="00427C55"/>
    <w:rsid w:val="00427E70"/>
    <w:rsid w:val="00430035"/>
    <w:rsid w:val="00430487"/>
    <w:rsid w:val="00431303"/>
    <w:rsid w:val="0043396B"/>
    <w:rsid w:val="00437B5A"/>
    <w:rsid w:val="00441CC1"/>
    <w:rsid w:val="00441CF2"/>
    <w:rsid w:val="00442686"/>
    <w:rsid w:val="00442CE9"/>
    <w:rsid w:val="00445A1E"/>
    <w:rsid w:val="00447E60"/>
    <w:rsid w:val="00450246"/>
    <w:rsid w:val="00450417"/>
    <w:rsid w:val="00450426"/>
    <w:rsid w:val="004511F8"/>
    <w:rsid w:val="00451A9C"/>
    <w:rsid w:val="00451CBB"/>
    <w:rsid w:val="00453036"/>
    <w:rsid w:val="004531ED"/>
    <w:rsid w:val="00453948"/>
    <w:rsid w:val="0045463A"/>
    <w:rsid w:val="00457587"/>
    <w:rsid w:val="00460DC4"/>
    <w:rsid w:val="00462180"/>
    <w:rsid w:val="00463186"/>
    <w:rsid w:val="00465336"/>
    <w:rsid w:val="00465A21"/>
    <w:rsid w:val="00465ABF"/>
    <w:rsid w:val="004665DA"/>
    <w:rsid w:val="00466C49"/>
    <w:rsid w:val="00467297"/>
    <w:rsid w:val="0046770F"/>
    <w:rsid w:val="00467C8A"/>
    <w:rsid w:val="00470BAE"/>
    <w:rsid w:val="0047201D"/>
    <w:rsid w:val="0047353C"/>
    <w:rsid w:val="00475034"/>
    <w:rsid w:val="004761FC"/>
    <w:rsid w:val="00476C52"/>
    <w:rsid w:val="00476F90"/>
    <w:rsid w:val="00477030"/>
    <w:rsid w:val="004770CE"/>
    <w:rsid w:val="004778C9"/>
    <w:rsid w:val="00477958"/>
    <w:rsid w:val="0048067E"/>
    <w:rsid w:val="00480BE7"/>
    <w:rsid w:val="004811A7"/>
    <w:rsid w:val="004815AD"/>
    <w:rsid w:val="0048175A"/>
    <w:rsid w:val="00481BDD"/>
    <w:rsid w:val="0048249E"/>
    <w:rsid w:val="00482953"/>
    <w:rsid w:val="0048404F"/>
    <w:rsid w:val="00484808"/>
    <w:rsid w:val="0048564A"/>
    <w:rsid w:val="00486A48"/>
    <w:rsid w:val="00487AA4"/>
    <w:rsid w:val="004903E3"/>
    <w:rsid w:val="004903F4"/>
    <w:rsid w:val="00490E76"/>
    <w:rsid w:val="00491276"/>
    <w:rsid w:val="00492F36"/>
    <w:rsid w:val="0049309B"/>
    <w:rsid w:val="004943AB"/>
    <w:rsid w:val="00494C0A"/>
    <w:rsid w:val="004962CF"/>
    <w:rsid w:val="004963CC"/>
    <w:rsid w:val="004A01DE"/>
    <w:rsid w:val="004A0E6A"/>
    <w:rsid w:val="004A2AC2"/>
    <w:rsid w:val="004A473B"/>
    <w:rsid w:val="004A4A7E"/>
    <w:rsid w:val="004A5788"/>
    <w:rsid w:val="004A5BC1"/>
    <w:rsid w:val="004A5C1B"/>
    <w:rsid w:val="004A7B72"/>
    <w:rsid w:val="004B06F5"/>
    <w:rsid w:val="004B0BB8"/>
    <w:rsid w:val="004B1174"/>
    <w:rsid w:val="004B13CF"/>
    <w:rsid w:val="004B13D0"/>
    <w:rsid w:val="004B275A"/>
    <w:rsid w:val="004B44B9"/>
    <w:rsid w:val="004B4B0C"/>
    <w:rsid w:val="004B5D16"/>
    <w:rsid w:val="004B6158"/>
    <w:rsid w:val="004B6D5E"/>
    <w:rsid w:val="004B744B"/>
    <w:rsid w:val="004C0131"/>
    <w:rsid w:val="004C1285"/>
    <w:rsid w:val="004C140E"/>
    <w:rsid w:val="004C190F"/>
    <w:rsid w:val="004C210D"/>
    <w:rsid w:val="004C2132"/>
    <w:rsid w:val="004C4204"/>
    <w:rsid w:val="004C4EB5"/>
    <w:rsid w:val="004C6A15"/>
    <w:rsid w:val="004C6BDD"/>
    <w:rsid w:val="004C7B93"/>
    <w:rsid w:val="004D013F"/>
    <w:rsid w:val="004D034F"/>
    <w:rsid w:val="004D1124"/>
    <w:rsid w:val="004D16F1"/>
    <w:rsid w:val="004D2F1F"/>
    <w:rsid w:val="004D2FAF"/>
    <w:rsid w:val="004D5310"/>
    <w:rsid w:val="004D6C3D"/>
    <w:rsid w:val="004D7508"/>
    <w:rsid w:val="004E03DA"/>
    <w:rsid w:val="004E12F3"/>
    <w:rsid w:val="004E1FF0"/>
    <w:rsid w:val="004E20A5"/>
    <w:rsid w:val="004E21B7"/>
    <w:rsid w:val="004E34F3"/>
    <w:rsid w:val="004E52D7"/>
    <w:rsid w:val="004E5761"/>
    <w:rsid w:val="004F0829"/>
    <w:rsid w:val="004F20D2"/>
    <w:rsid w:val="004F250C"/>
    <w:rsid w:val="004F2530"/>
    <w:rsid w:val="004F2770"/>
    <w:rsid w:val="004F2908"/>
    <w:rsid w:val="004F2967"/>
    <w:rsid w:val="004F391F"/>
    <w:rsid w:val="004F48FF"/>
    <w:rsid w:val="004F543E"/>
    <w:rsid w:val="004F584F"/>
    <w:rsid w:val="004F5AD1"/>
    <w:rsid w:val="004F5D49"/>
    <w:rsid w:val="004F6FC2"/>
    <w:rsid w:val="004F7303"/>
    <w:rsid w:val="004F7E1D"/>
    <w:rsid w:val="00503E24"/>
    <w:rsid w:val="00504955"/>
    <w:rsid w:val="005055A6"/>
    <w:rsid w:val="00505776"/>
    <w:rsid w:val="00505850"/>
    <w:rsid w:val="00505B39"/>
    <w:rsid w:val="00505E42"/>
    <w:rsid w:val="005063C4"/>
    <w:rsid w:val="00507DD8"/>
    <w:rsid w:val="00510186"/>
    <w:rsid w:val="00510F36"/>
    <w:rsid w:val="0051125A"/>
    <w:rsid w:val="00511CC9"/>
    <w:rsid w:val="00512464"/>
    <w:rsid w:val="00512BD3"/>
    <w:rsid w:val="005131BC"/>
    <w:rsid w:val="005153CC"/>
    <w:rsid w:val="005158B9"/>
    <w:rsid w:val="005158C9"/>
    <w:rsid w:val="00515ADD"/>
    <w:rsid w:val="005167C5"/>
    <w:rsid w:val="005170F9"/>
    <w:rsid w:val="00520739"/>
    <w:rsid w:val="005217F4"/>
    <w:rsid w:val="00522039"/>
    <w:rsid w:val="005225E8"/>
    <w:rsid w:val="00524337"/>
    <w:rsid w:val="005244AC"/>
    <w:rsid w:val="005244E6"/>
    <w:rsid w:val="00525110"/>
    <w:rsid w:val="005254BA"/>
    <w:rsid w:val="00525589"/>
    <w:rsid w:val="0052668E"/>
    <w:rsid w:val="00526A05"/>
    <w:rsid w:val="00526C04"/>
    <w:rsid w:val="00527621"/>
    <w:rsid w:val="00530B3E"/>
    <w:rsid w:val="00530B6F"/>
    <w:rsid w:val="00531ADF"/>
    <w:rsid w:val="00533F79"/>
    <w:rsid w:val="0053461D"/>
    <w:rsid w:val="0053479B"/>
    <w:rsid w:val="0053607D"/>
    <w:rsid w:val="0053637E"/>
    <w:rsid w:val="00536DFF"/>
    <w:rsid w:val="005378C5"/>
    <w:rsid w:val="00537AF9"/>
    <w:rsid w:val="005411B2"/>
    <w:rsid w:val="00541A1B"/>
    <w:rsid w:val="00541C35"/>
    <w:rsid w:val="00541ED9"/>
    <w:rsid w:val="0054257A"/>
    <w:rsid w:val="00542F4E"/>
    <w:rsid w:val="00543536"/>
    <w:rsid w:val="00543769"/>
    <w:rsid w:val="00543935"/>
    <w:rsid w:val="00543C0F"/>
    <w:rsid w:val="005455AC"/>
    <w:rsid w:val="00546D0D"/>
    <w:rsid w:val="005472A9"/>
    <w:rsid w:val="00547B13"/>
    <w:rsid w:val="0055203B"/>
    <w:rsid w:val="0055353D"/>
    <w:rsid w:val="005556B1"/>
    <w:rsid w:val="00557325"/>
    <w:rsid w:val="00557332"/>
    <w:rsid w:val="0056062C"/>
    <w:rsid w:val="00560674"/>
    <w:rsid w:val="00561FB0"/>
    <w:rsid w:val="005625AC"/>
    <w:rsid w:val="00562B37"/>
    <w:rsid w:val="00562CDC"/>
    <w:rsid w:val="00562E88"/>
    <w:rsid w:val="00563D63"/>
    <w:rsid w:val="005659B7"/>
    <w:rsid w:val="00566E77"/>
    <w:rsid w:val="00566F44"/>
    <w:rsid w:val="0056781A"/>
    <w:rsid w:val="00570707"/>
    <w:rsid w:val="00573235"/>
    <w:rsid w:val="00573DD5"/>
    <w:rsid w:val="005758D9"/>
    <w:rsid w:val="0057789F"/>
    <w:rsid w:val="00577A77"/>
    <w:rsid w:val="00580B06"/>
    <w:rsid w:val="005836A0"/>
    <w:rsid w:val="005853BF"/>
    <w:rsid w:val="00586387"/>
    <w:rsid w:val="005913E5"/>
    <w:rsid w:val="00593EE8"/>
    <w:rsid w:val="005942BE"/>
    <w:rsid w:val="005945AE"/>
    <w:rsid w:val="005948BB"/>
    <w:rsid w:val="005A030B"/>
    <w:rsid w:val="005A0B84"/>
    <w:rsid w:val="005A1226"/>
    <w:rsid w:val="005A2112"/>
    <w:rsid w:val="005A2CCB"/>
    <w:rsid w:val="005A3BA3"/>
    <w:rsid w:val="005A40EB"/>
    <w:rsid w:val="005A4688"/>
    <w:rsid w:val="005A4725"/>
    <w:rsid w:val="005A5099"/>
    <w:rsid w:val="005A5DEC"/>
    <w:rsid w:val="005A6E97"/>
    <w:rsid w:val="005B03FA"/>
    <w:rsid w:val="005B10D1"/>
    <w:rsid w:val="005B2353"/>
    <w:rsid w:val="005B3539"/>
    <w:rsid w:val="005B451C"/>
    <w:rsid w:val="005B4979"/>
    <w:rsid w:val="005B4CC5"/>
    <w:rsid w:val="005B52CA"/>
    <w:rsid w:val="005B56FA"/>
    <w:rsid w:val="005B6246"/>
    <w:rsid w:val="005B6AAD"/>
    <w:rsid w:val="005B6D79"/>
    <w:rsid w:val="005B6EC4"/>
    <w:rsid w:val="005C0BE5"/>
    <w:rsid w:val="005C267A"/>
    <w:rsid w:val="005C401A"/>
    <w:rsid w:val="005C4361"/>
    <w:rsid w:val="005C533D"/>
    <w:rsid w:val="005C6BAA"/>
    <w:rsid w:val="005C74F4"/>
    <w:rsid w:val="005C7572"/>
    <w:rsid w:val="005C7948"/>
    <w:rsid w:val="005D04A6"/>
    <w:rsid w:val="005D0C2B"/>
    <w:rsid w:val="005D1561"/>
    <w:rsid w:val="005D16EB"/>
    <w:rsid w:val="005D297F"/>
    <w:rsid w:val="005D2A38"/>
    <w:rsid w:val="005D2AC7"/>
    <w:rsid w:val="005D2E7A"/>
    <w:rsid w:val="005D49E8"/>
    <w:rsid w:val="005D4A6E"/>
    <w:rsid w:val="005D5B7A"/>
    <w:rsid w:val="005D63AE"/>
    <w:rsid w:val="005D6590"/>
    <w:rsid w:val="005D6BC6"/>
    <w:rsid w:val="005D725D"/>
    <w:rsid w:val="005D75B0"/>
    <w:rsid w:val="005E08ED"/>
    <w:rsid w:val="005E2F8C"/>
    <w:rsid w:val="005E3019"/>
    <w:rsid w:val="005E33E0"/>
    <w:rsid w:val="005E3776"/>
    <w:rsid w:val="005E3DB9"/>
    <w:rsid w:val="005E4E62"/>
    <w:rsid w:val="005F0553"/>
    <w:rsid w:val="005F1DF7"/>
    <w:rsid w:val="005F1F16"/>
    <w:rsid w:val="005F43F8"/>
    <w:rsid w:val="005F47D3"/>
    <w:rsid w:val="005F5859"/>
    <w:rsid w:val="005F5DD7"/>
    <w:rsid w:val="005F7534"/>
    <w:rsid w:val="00600ADF"/>
    <w:rsid w:val="00601775"/>
    <w:rsid w:val="00601B41"/>
    <w:rsid w:val="00601EE0"/>
    <w:rsid w:val="00605341"/>
    <w:rsid w:val="006054E0"/>
    <w:rsid w:val="006055B5"/>
    <w:rsid w:val="006057F4"/>
    <w:rsid w:val="0060717B"/>
    <w:rsid w:val="006100DF"/>
    <w:rsid w:val="006100F8"/>
    <w:rsid w:val="006111E1"/>
    <w:rsid w:val="0061309B"/>
    <w:rsid w:val="00613D3F"/>
    <w:rsid w:val="0061506A"/>
    <w:rsid w:val="00616D6E"/>
    <w:rsid w:val="006178C0"/>
    <w:rsid w:val="00617DAB"/>
    <w:rsid w:val="00617DEC"/>
    <w:rsid w:val="00620371"/>
    <w:rsid w:val="00620650"/>
    <w:rsid w:val="00621010"/>
    <w:rsid w:val="00621268"/>
    <w:rsid w:val="0062182D"/>
    <w:rsid w:val="00621E9F"/>
    <w:rsid w:val="00624006"/>
    <w:rsid w:val="0062443B"/>
    <w:rsid w:val="00624A4D"/>
    <w:rsid w:val="00624C79"/>
    <w:rsid w:val="00625098"/>
    <w:rsid w:val="00625C77"/>
    <w:rsid w:val="006302D3"/>
    <w:rsid w:val="00630ED4"/>
    <w:rsid w:val="0063116E"/>
    <w:rsid w:val="006311BB"/>
    <w:rsid w:val="00631922"/>
    <w:rsid w:val="006321EE"/>
    <w:rsid w:val="00632511"/>
    <w:rsid w:val="00634952"/>
    <w:rsid w:val="00634C09"/>
    <w:rsid w:val="006354C0"/>
    <w:rsid w:val="00635B7C"/>
    <w:rsid w:val="00636004"/>
    <w:rsid w:val="0063618A"/>
    <w:rsid w:val="00636452"/>
    <w:rsid w:val="006367B5"/>
    <w:rsid w:val="00636A43"/>
    <w:rsid w:val="006371BA"/>
    <w:rsid w:val="00640817"/>
    <w:rsid w:val="0064086F"/>
    <w:rsid w:val="00642AA9"/>
    <w:rsid w:val="00643B02"/>
    <w:rsid w:val="00644CA3"/>
    <w:rsid w:val="00651497"/>
    <w:rsid w:val="00651B62"/>
    <w:rsid w:val="00653357"/>
    <w:rsid w:val="0065352B"/>
    <w:rsid w:val="00654AFA"/>
    <w:rsid w:val="0065526F"/>
    <w:rsid w:val="00660F42"/>
    <w:rsid w:val="006617E1"/>
    <w:rsid w:val="006618EF"/>
    <w:rsid w:val="00661BFC"/>
    <w:rsid w:val="0066208C"/>
    <w:rsid w:val="006643A8"/>
    <w:rsid w:val="006645AF"/>
    <w:rsid w:val="00664D6D"/>
    <w:rsid w:val="006669E4"/>
    <w:rsid w:val="006708A3"/>
    <w:rsid w:val="00671357"/>
    <w:rsid w:val="00673F17"/>
    <w:rsid w:val="0067551A"/>
    <w:rsid w:val="006758C8"/>
    <w:rsid w:val="00675A6D"/>
    <w:rsid w:val="0067648A"/>
    <w:rsid w:val="00676CF5"/>
    <w:rsid w:val="00677B93"/>
    <w:rsid w:val="00680B67"/>
    <w:rsid w:val="006820B8"/>
    <w:rsid w:val="00684F0D"/>
    <w:rsid w:val="00685576"/>
    <w:rsid w:val="00690195"/>
    <w:rsid w:val="00691408"/>
    <w:rsid w:val="006917A6"/>
    <w:rsid w:val="00691913"/>
    <w:rsid w:val="006926DF"/>
    <w:rsid w:val="00692862"/>
    <w:rsid w:val="00692B1F"/>
    <w:rsid w:val="00692D88"/>
    <w:rsid w:val="00693C20"/>
    <w:rsid w:val="00695445"/>
    <w:rsid w:val="006978CB"/>
    <w:rsid w:val="006A0AF7"/>
    <w:rsid w:val="006A0CCE"/>
    <w:rsid w:val="006A13C0"/>
    <w:rsid w:val="006A1C91"/>
    <w:rsid w:val="006A2EE9"/>
    <w:rsid w:val="006A3141"/>
    <w:rsid w:val="006A3992"/>
    <w:rsid w:val="006A3DA6"/>
    <w:rsid w:val="006A3F27"/>
    <w:rsid w:val="006A4B27"/>
    <w:rsid w:val="006A4F12"/>
    <w:rsid w:val="006A5901"/>
    <w:rsid w:val="006A6563"/>
    <w:rsid w:val="006B07C8"/>
    <w:rsid w:val="006B0AF7"/>
    <w:rsid w:val="006B40E8"/>
    <w:rsid w:val="006B4B0B"/>
    <w:rsid w:val="006B63E1"/>
    <w:rsid w:val="006C06AE"/>
    <w:rsid w:val="006C1304"/>
    <w:rsid w:val="006C2F06"/>
    <w:rsid w:val="006C32F6"/>
    <w:rsid w:val="006C35D5"/>
    <w:rsid w:val="006C408C"/>
    <w:rsid w:val="006C40B8"/>
    <w:rsid w:val="006C714B"/>
    <w:rsid w:val="006C7256"/>
    <w:rsid w:val="006D0927"/>
    <w:rsid w:val="006D1AE9"/>
    <w:rsid w:val="006D1AFD"/>
    <w:rsid w:val="006D1E46"/>
    <w:rsid w:val="006D3ED9"/>
    <w:rsid w:val="006D6829"/>
    <w:rsid w:val="006D693D"/>
    <w:rsid w:val="006D6AAF"/>
    <w:rsid w:val="006D6AD5"/>
    <w:rsid w:val="006D75A9"/>
    <w:rsid w:val="006E0767"/>
    <w:rsid w:val="006E1FC2"/>
    <w:rsid w:val="006E27C6"/>
    <w:rsid w:val="006E2888"/>
    <w:rsid w:val="006E3142"/>
    <w:rsid w:val="006E4021"/>
    <w:rsid w:val="006E40D7"/>
    <w:rsid w:val="006E432B"/>
    <w:rsid w:val="006E7345"/>
    <w:rsid w:val="006E7B2F"/>
    <w:rsid w:val="006F0FAE"/>
    <w:rsid w:val="006F246B"/>
    <w:rsid w:val="006F3D16"/>
    <w:rsid w:val="006F4FAE"/>
    <w:rsid w:val="006F5866"/>
    <w:rsid w:val="006F5DAA"/>
    <w:rsid w:val="006F7A16"/>
    <w:rsid w:val="0070103F"/>
    <w:rsid w:val="007032B0"/>
    <w:rsid w:val="007033C7"/>
    <w:rsid w:val="0070399F"/>
    <w:rsid w:val="00704D65"/>
    <w:rsid w:val="00705AC8"/>
    <w:rsid w:val="007106D2"/>
    <w:rsid w:val="00710A78"/>
    <w:rsid w:val="00711AE7"/>
    <w:rsid w:val="007129BE"/>
    <w:rsid w:val="00712BA8"/>
    <w:rsid w:val="00712D5B"/>
    <w:rsid w:val="00713841"/>
    <w:rsid w:val="00713879"/>
    <w:rsid w:val="00713C38"/>
    <w:rsid w:val="00714A8C"/>
    <w:rsid w:val="007150DB"/>
    <w:rsid w:val="007172FC"/>
    <w:rsid w:val="00720709"/>
    <w:rsid w:val="0072073C"/>
    <w:rsid w:val="00720756"/>
    <w:rsid w:val="0072262D"/>
    <w:rsid w:val="007226CC"/>
    <w:rsid w:val="00722A27"/>
    <w:rsid w:val="00722AB0"/>
    <w:rsid w:val="00722B9C"/>
    <w:rsid w:val="00722F2B"/>
    <w:rsid w:val="00722F46"/>
    <w:rsid w:val="007236EE"/>
    <w:rsid w:val="00723CBE"/>
    <w:rsid w:val="00724185"/>
    <w:rsid w:val="007254F2"/>
    <w:rsid w:val="007259C0"/>
    <w:rsid w:val="00726AA6"/>
    <w:rsid w:val="00726FEA"/>
    <w:rsid w:val="00730DDE"/>
    <w:rsid w:val="0073290E"/>
    <w:rsid w:val="00733214"/>
    <w:rsid w:val="0073475B"/>
    <w:rsid w:val="007347AF"/>
    <w:rsid w:val="007349B1"/>
    <w:rsid w:val="00735758"/>
    <w:rsid w:val="00735ADF"/>
    <w:rsid w:val="00736F79"/>
    <w:rsid w:val="00737792"/>
    <w:rsid w:val="00740672"/>
    <w:rsid w:val="00741F2F"/>
    <w:rsid w:val="007425E6"/>
    <w:rsid w:val="007429E7"/>
    <w:rsid w:val="00746B7E"/>
    <w:rsid w:val="00746B9C"/>
    <w:rsid w:val="00747195"/>
    <w:rsid w:val="00747848"/>
    <w:rsid w:val="00747F7A"/>
    <w:rsid w:val="00750719"/>
    <w:rsid w:val="007511DF"/>
    <w:rsid w:val="00751DBB"/>
    <w:rsid w:val="0075243F"/>
    <w:rsid w:val="007533B5"/>
    <w:rsid w:val="00755778"/>
    <w:rsid w:val="007565AB"/>
    <w:rsid w:val="0075685F"/>
    <w:rsid w:val="0075697B"/>
    <w:rsid w:val="00757C8A"/>
    <w:rsid w:val="00757F2A"/>
    <w:rsid w:val="00760718"/>
    <w:rsid w:val="007615B1"/>
    <w:rsid w:val="00762973"/>
    <w:rsid w:val="00764F02"/>
    <w:rsid w:val="007651D8"/>
    <w:rsid w:val="0076622D"/>
    <w:rsid w:val="00766C99"/>
    <w:rsid w:val="00767F08"/>
    <w:rsid w:val="00767F6E"/>
    <w:rsid w:val="00770F69"/>
    <w:rsid w:val="00770FA3"/>
    <w:rsid w:val="00771C3E"/>
    <w:rsid w:val="00773BAA"/>
    <w:rsid w:val="00774D41"/>
    <w:rsid w:val="00775974"/>
    <w:rsid w:val="00777B80"/>
    <w:rsid w:val="007818D0"/>
    <w:rsid w:val="00783AE9"/>
    <w:rsid w:val="007858EA"/>
    <w:rsid w:val="0078606A"/>
    <w:rsid w:val="00786543"/>
    <w:rsid w:val="0079018F"/>
    <w:rsid w:val="00791696"/>
    <w:rsid w:val="0079244F"/>
    <w:rsid w:val="00793E8B"/>
    <w:rsid w:val="007947B3"/>
    <w:rsid w:val="007948FA"/>
    <w:rsid w:val="00794EC1"/>
    <w:rsid w:val="00795E1D"/>
    <w:rsid w:val="00796904"/>
    <w:rsid w:val="00797662"/>
    <w:rsid w:val="00797797"/>
    <w:rsid w:val="00797D33"/>
    <w:rsid w:val="007A1103"/>
    <w:rsid w:val="007A1199"/>
    <w:rsid w:val="007A1BD4"/>
    <w:rsid w:val="007A20DA"/>
    <w:rsid w:val="007A3474"/>
    <w:rsid w:val="007A531C"/>
    <w:rsid w:val="007A5E46"/>
    <w:rsid w:val="007A61CB"/>
    <w:rsid w:val="007A6966"/>
    <w:rsid w:val="007A73DD"/>
    <w:rsid w:val="007B045B"/>
    <w:rsid w:val="007B0BE2"/>
    <w:rsid w:val="007B23DC"/>
    <w:rsid w:val="007B2AAF"/>
    <w:rsid w:val="007B4473"/>
    <w:rsid w:val="007B4D07"/>
    <w:rsid w:val="007B4DA9"/>
    <w:rsid w:val="007B4E85"/>
    <w:rsid w:val="007B50C0"/>
    <w:rsid w:val="007B5D10"/>
    <w:rsid w:val="007B6AE7"/>
    <w:rsid w:val="007B70C9"/>
    <w:rsid w:val="007B7A05"/>
    <w:rsid w:val="007C2538"/>
    <w:rsid w:val="007C2A13"/>
    <w:rsid w:val="007C3A92"/>
    <w:rsid w:val="007C48D0"/>
    <w:rsid w:val="007C5BCA"/>
    <w:rsid w:val="007C5D09"/>
    <w:rsid w:val="007C6A79"/>
    <w:rsid w:val="007C740B"/>
    <w:rsid w:val="007C7759"/>
    <w:rsid w:val="007C7BE4"/>
    <w:rsid w:val="007D23E3"/>
    <w:rsid w:val="007D25C1"/>
    <w:rsid w:val="007D3BE9"/>
    <w:rsid w:val="007D3EFF"/>
    <w:rsid w:val="007D40EE"/>
    <w:rsid w:val="007D431E"/>
    <w:rsid w:val="007D47D7"/>
    <w:rsid w:val="007D4919"/>
    <w:rsid w:val="007D5680"/>
    <w:rsid w:val="007D577C"/>
    <w:rsid w:val="007D681D"/>
    <w:rsid w:val="007D6970"/>
    <w:rsid w:val="007D74C8"/>
    <w:rsid w:val="007E0738"/>
    <w:rsid w:val="007E2308"/>
    <w:rsid w:val="007E24FD"/>
    <w:rsid w:val="007E2C60"/>
    <w:rsid w:val="007E312C"/>
    <w:rsid w:val="007E4CBF"/>
    <w:rsid w:val="007E588C"/>
    <w:rsid w:val="007E705B"/>
    <w:rsid w:val="007F0572"/>
    <w:rsid w:val="007F0FEB"/>
    <w:rsid w:val="007F1CD0"/>
    <w:rsid w:val="007F2D80"/>
    <w:rsid w:val="007F3886"/>
    <w:rsid w:val="00800E27"/>
    <w:rsid w:val="00802287"/>
    <w:rsid w:val="00802E9B"/>
    <w:rsid w:val="008037C3"/>
    <w:rsid w:val="00803A49"/>
    <w:rsid w:val="00803C99"/>
    <w:rsid w:val="00804917"/>
    <w:rsid w:val="00805586"/>
    <w:rsid w:val="008067A1"/>
    <w:rsid w:val="00806C36"/>
    <w:rsid w:val="00807639"/>
    <w:rsid w:val="00807F9B"/>
    <w:rsid w:val="00811CB3"/>
    <w:rsid w:val="0081234F"/>
    <w:rsid w:val="0081258C"/>
    <w:rsid w:val="00812596"/>
    <w:rsid w:val="00813662"/>
    <w:rsid w:val="00814CD5"/>
    <w:rsid w:val="008207A8"/>
    <w:rsid w:val="00820D18"/>
    <w:rsid w:val="00820F63"/>
    <w:rsid w:val="008212BE"/>
    <w:rsid w:val="008219B7"/>
    <w:rsid w:val="00821AB1"/>
    <w:rsid w:val="00821F7F"/>
    <w:rsid w:val="0082202B"/>
    <w:rsid w:val="008222DC"/>
    <w:rsid w:val="00825290"/>
    <w:rsid w:val="008252EC"/>
    <w:rsid w:val="00825318"/>
    <w:rsid w:val="00826E23"/>
    <w:rsid w:val="00826F81"/>
    <w:rsid w:val="00827EF7"/>
    <w:rsid w:val="00831DEE"/>
    <w:rsid w:val="00831FD2"/>
    <w:rsid w:val="00833668"/>
    <w:rsid w:val="00833C70"/>
    <w:rsid w:val="008363F4"/>
    <w:rsid w:val="0083658C"/>
    <w:rsid w:val="00836C13"/>
    <w:rsid w:val="008376C0"/>
    <w:rsid w:val="00840A00"/>
    <w:rsid w:val="0084206A"/>
    <w:rsid w:val="00844AD5"/>
    <w:rsid w:val="00845BA1"/>
    <w:rsid w:val="00845FD1"/>
    <w:rsid w:val="00847081"/>
    <w:rsid w:val="008474C1"/>
    <w:rsid w:val="008475B7"/>
    <w:rsid w:val="00851102"/>
    <w:rsid w:val="008518AA"/>
    <w:rsid w:val="00852D99"/>
    <w:rsid w:val="00852D9B"/>
    <w:rsid w:val="00853780"/>
    <w:rsid w:val="00853833"/>
    <w:rsid w:val="0085385E"/>
    <w:rsid w:val="00854119"/>
    <w:rsid w:val="00854D8B"/>
    <w:rsid w:val="008557B2"/>
    <w:rsid w:val="008562CB"/>
    <w:rsid w:val="0085663C"/>
    <w:rsid w:val="0085716A"/>
    <w:rsid w:val="00857E07"/>
    <w:rsid w:val="008610C7"/>
    <w:rsid w:val="00863F95"/>
    <w:rsid w:val="00865817"/>
    <w:rsid w:val="00866886"/>
    <w:rsid w:val="00866EF0"/>
    <w:rsid w:val="00866F5B"/>
    <w:rsid w:val="008674C0"/>
    <w:rsid w:val="008674CA"/>
    <w:rsid w:val="008722BB"/>
    <w:rsid w:val="00872B9A"/>
    <w:rsid w:val="00873845"/>
    <w:rsid w:val="00874126"/>
    <w:rsid w:val="00874785"/>
    <w:rsid w:val="00875CCB"/>
    <w:rsid w:val="00875D97"/>
    <w:rsid w:val="00875E05"/>
    <w:rsid w:val="008764A2"/>
    <w:rsid w:val="00876862"/>
    <w:rsid w:val="00880264"/>
    <w:rsid w:val="00881943"/>
    <w:rsid w:val="00883810"/>
    <w:rsid w:val="00884416"/>
    <w:rsid w:val="008846C2"/>
    <w:rsid w:val="00884B46"/>
    <w:rsid w:val="0088576E"/>
    <w:rsid w:val="00885D3E"/>
    <w:rsid w:val="008864CE"/>
    <w:rsid w:val="008865D0"/>
    <w:rsid w:val="00887862"/>
    <w:rsid w:val="00890668"/>
    <w:rsid w:val="00890C18"/>
    <w:rsid w:val="008910BB"/>
    <w:rsid w:val="00891445"/>
    <w:rsid w:val="0089181F"/>
    <w:rsid w:val="00891F21"/>
    <w:rsid w:val="0089224A"/>
    <w:rsid w:val="00893155"/>
    <w:rsid w:val="00893241"/>
    <w:rsid w:val="00893A68"/>
    <w:rsid w:val="00893AC2"/>
    <w:rsid w:val="00894C9E"/>
    <w:rsid w:val="00895413"/>
    <w:rsid w:val="008955D1"/>
    <w:rsid w:val="0089600B"/>
    <w:rsid w:val="0089652D"/>
    <w:rsid w:val="00896EC3"/>
    <w:rsid w:val="0089737F"/>
    <w:rsid w:val="00897F23"/>
    <w:rsid w:val="008A11A1"/>
    <w:rsid w:val="008A30BD"/>
    <w:rsid w:val="008A3294"/>
    <w:rsid w:val="008A399C"/>
    <w:rsid w:val="008A5EA3"/>
    <w:rsid w:val="008B10EF"/>
    <w:rsid w:val="008B1136"/>
    <w:rsid w:val="008B18B4"/>
    <w:rsid w:val="008B18BD"/>
    <w:rsid w:val="008B1B2F"/>
    <w:rsid w:val="008B2146"/>
    <w:rsid w:val="008B21E1"/>
    <w:rsid w:val="008B3136"/>
    <w:rsid w:val="008B36A0"/>
    <w:rsid w:val="008B4138"/>
    <w:rsid w:val="008B472A"/>
    <w:rsid w:val="008B47D2"/>
    <w:rsid w:val="008B545F"/>
    <w:rsid w:val="008B5DB3"/>
    <w:rsid w:val="008B6EBD"/>
    <w:rsid w:val="008B7103"/>
    <w:rsid w:val="008C0A68"/>
    <w:rsid w:val="008C0EBF"/>
    <w:rsid w:val="008C3679"/>
    <w:rsid w:val="008C4046"/>
    <w:rsid w:val="008C79B9"/>
    <w:rsid w:val="008D066C"/>
    <w:rsid w:val="008D086C"/>
    <w:rsid w:val="008D0FF9"/>
    <w:rsid w:val="008D1119"/>
    <w:rsid w:val="008D18F4"/>
    <w:rsid w:val="008D1A23"/>
    <w:rsid w:val="008D3E7B"/>
    <w:rsid w:val="008D5479"/>
    <w:rsid w:val="008D5CCD"/>
    <w:rsid w:val="008D637C"/>
    <w:rsid w:val="008D7A19"/>
    <w:rsid w:val="008E09F0"/>
    <w:rsid w:val="008E1664"/>
    <w:rsid w:val="008E51FF"/>
    <w:rsid w:val="008E5437"/>
    <w:rsid w:val="008E5BF8"/>
    <w:rsid w:val="008E6F3A"/>
    <w:rsid w:val="008E772C"/>
    <w:rsid w:val="008F03CB"/>
    <w:rsid w:val="008F040A"/>
    <w:rsid w:val="008F0902"/>
    <w:rsid w:val="008F0EAF"/>
    <w:rsid w:val="008F2B91"/>
    <w:rsid w:val="008F326A"/>
    <w:rsid w:val="008F350F"/>
    <w:rsid w:val="008F41EE"/>
    <w:rsid w:val="008F4848"/>
    <w:rsid w:val="008F6660"/>
    <w:rsid w:val="00900851"/>
    <w:rsid w:val="00900B59"/>
    <w:rsid w:val="009013FF"/>
    <w:rsid w:val="00901A0F"/>
    <w:rsid w:val="009030BD"/>
    <w:rsid w:val="00904A11"/>
    <w:rsid w:val="00905D05"/>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A85"/>
    <w:rsid w:val="00916F83"/>
    <w:rsid w:val="00920992"/>
    <w:rsid w:val="00920C8C"/>
    <w:rsid w:val="00921BAA"/>
    <w:rsid w:val="00923BD9"/>
    <w:rsid w:val="009242A6"/>
    <w:rsid w:val="00924429"/>
    <w:rsid w:val="0092442D"/>
    <w:rsid w:val="0092476B"/>
    <w:rsid w:val="00924C28"/>
    <w:rsid w:val="0092573E"/>
    <w:rsid w:val="0092651F"/>
    <w:rsid w:val="0092667F"/>
    <w:rsid w:val="0092749A"/>
    <w:rsid w:val="0092767F"/>
    <w:rsid w:val="009305B2"/>
    <w:rsid w:val="00931709"/>
    <w:rsid w:val="00931981"/>
    <w:rsid w:val="0093209A"/>
    <w:rsid w:val="0093249C"/>
    <w:rsid w:val="009330A4"/>
    <w:rsid w:val="00933DDB"/>
    <w:rsid w:val="00934217"/>
    <w:rsid w:val="009349ED"/>
    <w:rsid w:val="0093582E"/>
    <w:rsid w:val="009408FB"/>
    <w:rsid w:val="00940DE1"/>
    <w:rsid w:val="00940F84"/>
    <w:rsid w:val="00942A26"/>
    <w:rsid w:val="00942ABB"/>
    <w:rsid w:val="009452B9"/>
    <w:rsid w:val="0094647C"/>
    <w:rsid w:val="00950A8D"/>
    <w:rsid w:val="00950EBE"/>
    <w:rsid w:val="009527B4"/>
    <w:rsid w:val="0095281A"/>
    <w:rsid w:val="00952BD4"/>
    <w:rsid w:val="00953D22"/>
    <w:rsid w:val="00954821"/>
    <w:rsid w:val="00954EE4"/>
    <w:rsid w:val="009569D4"/>
    <w:rsid w:val="0096094D"/>
    <w:rsid w:val="00963551"/>
    <w:rsid w:val="00964447"/>
    <w:rsid w:val="009651E9"/>
    <w:rsid w:val="00965EF4"/>
    <w:rsid w:val="00966406"/>
    <w:rsid w:val="0096660A"/>
    <w:rsid w:val="009678FE"/>
    <w:rsid w:val="009706B6"/>
    <w:rsid w:val="00971429"/>
    <w:rsid w:val="00971CC5"/>
    <w:rsid w:val="00975002"/>
    <w:rsid w:val="00975D71"/>
    <w:rsid w:val="0097657F"/>
    <w:rsid w:val="0097697F"/>
    <w:rsid w:val="00976FD4"/>
    <w:rsid w:val="009808C9"/>
    <w:rsid w:val="00980E20"/>
    <w:rsid w:val="0098341D"/>
    <w:rsid w:val="00984DA4"/>
    <w:rsid w:val="00984F0D"/>
    <w:rsid w:val="00984FCD"/>
    <w:rsid w:val="00985282"/>
    <w:rsid w:val="009853AB"/>
    <w:rsid w:val="009859A7"/>
    <w:rsid w:val="009878D9"/>
    <w:rsid w:val="00987978"/>
    <w:rsid w:val="00991266"/>
    <w:rsid w:val="00991C57"/>
    <w:rsid w:val="009945BB"/>
    <w:rsid w:val="009946E1"/>
    <w:rsid w:val="009954C2"/>
    <w:rsid w:val="00995FDB"/>
    <w:rsid w:val="00996F47"/>
    <w:rsid w:val="00997F86"/>
    <w:rsid w:val="009A023F"/>
    <w:rsid w:val="009A10C3"/>
    <w:rsid w:val="009A19B7"/>
    <w:rsid w:val="009A1CA4"/>
    <w:rsid w:val="009A23A2"/>
    <w:rsid w:val="009A4415"/>
    <w:rsid w:val="009A450C"/>
    <w:rsid w:val="009A5305"/>
    <w:rsid w:val="009A5B0C"/>
    <w:rsid w:val="009A7156"/>
    <w:rsid w:val="009A7836"/>
    <w:rsid w:val="009B01CB"/>
    <w:rsid w:val="009B41BB"/>
    <w:rsid w:val="009B63E2"/>
    <w:rsid w:val="009B6507"/>
    <w:rsid w:val="009C1858"/>
    <w:rsid w:val="009C377B"/>
    <w:rsid w:val="009C4C6E"/>
    <w:rsid w:val="009C51A9"/>
    <w:rsid w:val="009C5F7D"/>
    <w:rsid w:val="009C61C9"/>
    <w:rsid w:val="009C6F70"/>
    <w:rsid w:val="009C7662"/>
    <w:rsid w:val="009D1940"/>
    <w:rsid w:val="009D1CDF"/>
    <w:rsid w:val="009D35B8"/>
    <w:rsid w:val="009D6173"/>
    <w:rsid w:val="009D7CF0"/>
    <w:rsid w:val="009E07D9"/>
    <w:rsid w:val="009E1489"/>
    <w:rsid w:val="009E2174"/>
    <w:rsid w:val="009E22F6"/>
    <w:rsid w:val="009E2979"/>
    <w:rsid w:val="009E29AB"/>
    <w:rsid w:val="009E38EF"/>
    <w:rsid w:val="009E498B"/>
    <w:rsid w:val="009E5C7B"/>
    <w:rsid w:val="009E60D3"/>
    <w:rsid w:val="009E74D8"/>
    <w:rsid w:val="009E75B4"/>
    <w:rsid w:val="009F0A23"/>
    <w:rsid w:val="009F1DF6"/>
    <w:rsid w:val="009F27A3"/>
    <w:rsid w:val="009F30D1"/>
    <w:rsid w:val="009F3271"/>
    <w:rsid w:val="009F3722"/>
    <w:rsid w:val="009F3C3F"/>
    <w:rsid w:val="009F3EBC"/>
    <w:rsid w:val="009F418F"/>
    <w:rsid w:val="009F53D2"/>
    <w:rsid w:val="009F5642"/>
    <w:rsid w:val="009F74F2"/>
    <w:rsid w:val="00A00A88"/>
    <w:rsid w:val="00A00BC9"/>
    <w:rsid w:val="00A00C5E"/>
    <w:rsid w:val="00A00CC1"/>
    <w:rsid w:val="00A01E20"/>
    <w:rsid w:val="00A02D69"/>
    <w:rsid w:val="00A036E7"/>
    <w:rsid w:val="00A03749"/>
    <w:rsid w:val="00A0561E"/>
    <w:rsid w:val="00A05EF0"/>
    <w:rsid w:val="00A05FE9"/>
    <w:rsid w:val="00A06255"/>
    <w:rsid w:val="00A06D68"/>
    <w:rsid w:val="00A10F46"/>
    <w:rsid w:val="00A1118E"/>
    <w:rsid w:val="00A11DF0"/>
    <w:rsid w:val="00A12D15"/>
    <w:rsid w:val="00A138D6"/>
    <w:rsid w:val="00A139A5"/>
    <w:rsid w:val="00A14D57"/>
    <w:rsid w:val="00A156D5"/>
    <w:rsid w:val="00A15947"/>
    <w:rsid w:val="00A171B4"/>
    <w:rsid w:val="00A2135B"/>
    <w:rsid w:val="00A22C43"/>
    <w:rsid w:val="00A23A96"/>
    <w:rsid w:val="00A24DB7"/>
    <w:rsid w:val="00A24E92"/>
    <w:rsid w:val="00A24F55"/>
    <w:rsid w:val="00A25B8F"/>
    <w:rsid w:val="00A26184"/>
    <w:rsid w:val="00A26774"/>
    <w:rsid w:val="00A26BB9"/>
    <w:rsid w:val="00A26D5A"/>
    <w:rsid w:val="00A27B33"/>
    <w:rsid w:val="00A30EF4"/>
    <w:rsid w:val="00A31A2F"/>
    <w:rsid w:val="00A31F85"/>
    <w:rsid w:val="00A32AE9"/>
    <w:rsid w:val="00A33C1E"/>
    <w:rsid w:val="00A43777"/>
    <w:rsid w:val="00A44567"/>
    <w:rsid w:val="00A44CA8"/>
    <w:rsid w:val="00A44F8C"/>
    <w:rsid w:val="00A452B1"/>
    <w:rsid w:val="00A45F84"/>
    <w:rsid w:val="00A50A1B"/>
    <w:rsid w:val="00A516B5"/>
    <w:rsid w:val="00A53B0F"/>
    <w:rsid w:val="00A56701"/>
    <w:rsid w:val="00A56908"/>
    <w:rsid w:val="00A57DE6"/>
    <w:rsid w:val="00A57FA7"/>
    <w:rsid w:val="00A60381"/>
    <w:rsid w:val="00A60B59"/>
    <w:rsid w:val="00A61D5B"/>
    <w:rsid w:val="00A63F15"/>
    <w:rsid w:val="00A650B7"/>
    <w:rsid w:val="00A656A0"/>
    <w:rsid w:val="00A656C6"/>
    <w:rsid w:val="00A67240"/>
    <w:rsid w:val="00A672E4"/>
    <w:rsid w:val="00A67AF7"/>
    <w:rsid w:val="00A745D8"/>
    <w:rsid w:val="00A74B57"/>
    <w:rsid w:val="00A755B3"/>
    <w:rsid w:val="00A75D6F"/>
    <w:rsid w:val="00A75E75"/>
    <w:rsid w:val="00A769B1"/>
    <w:rsid w:val="00A76C41"/>
    <w:rsid w:val="00A76D1A"/>
    <w:rsid w:val="00A771B3"/>
    <w:rsid w:val="00A8012E"/>
    <w:rsid w:val="00A8033F"/>
    <w:rsid w:val="00A803EC"/>
    <w:rsid w:val="00A81654"/>
    <w:rsid w:val="00A8229C"/>
    <w:rsid w:val="00A82E01"/>
    <w:rsid w:val="00A83699"/>
    <w:rsid w:val="00A8459C"/>
    <w:rsid w:val="00A85220"/>
    <w:rsid w:val="00A8717B"/>
    <w:rsid w:val="00A87346"/>
    <w:rsid w:val="00A90045"/>
    <w:rsid w:val="00A903A5"/>
    <w:rsid w:val="00A91556"/>
    <w:rsid w:val="00A91E8D"/>
    <w:rsid w:val="00A9362C"/>
    <w:rsid w:val="00A939BB"/>
    <w:rsid w:val="00A952E3"/>
    <w:rsid w:val="00A95803"/>
    <w:rsid w:val="00AA001D"/>
    <w:rsid w:val="00AA153E"/>
    <w:rsid w:val="00AA4055"/>
    <w:rsid w:val="00AA6851"/>
    <w:rsid w:val="00AA70F3"/>
    <w:rsid w:val="00AB0AF4"/>
    <w:rsid w:val="00AB131F"/>
    <w:rsid w:val="00AB1864"/>
    <w:rsid w:val="00AB1A66"/>
    <w:rsid w:val="00AB444C"/>
    <w:rsid w:val="00AB44F0"/>
    <w:rsid w:val="00AB4C1A"/>
    <w:rsid w:val="00AB5828"/>
    <w:rsid w:val="00AB5EE0"/>
    <w:rsid w:val="00AB5FA1"/>
    <w:rsid w:val="00AB66AF"/>
    <w:rsid w:val="00AB66B6"/>
    <w:rsid w:val="00AB68F7"/>
    <w:rsid w:val="00AB742E"/>
    <w:rsid w:val="00AB770C"/>
    <w:rsid w:val="00AB7C3F"/>
    <w:rsid w:val="00AC1BD7"/>
    <w:rsid w:val="00AC237C"/>
    <w:rsid w:val="00AC308D"/>
    <w:rsid w:val="00AC342D"/>
    <w:rsid w:val="00AC4077"/>
    <w:rsid w:val="00AC4982"/>
    <w:rsid w:val="00AC4B5B"/>
    <w:rsid w:val="00AC6292"/>
    <w:rsid w:val="00AC63BD"/>
    <w:rsid w:val="00AC701A"/>
    <w:rsid w:val="00AC7722"/>
    <w:rsid w:val="00AD0693"/>
    <w:rsid w:val="00AD0AF0"/>
    <w:rsid w:val="00AD27DC"/>
    <w:rsid w:val="00AD503A"/>
    <w:rsid w:val="00AD5051"/>
    <w:rsid w:val="00AD5455"/>
    <w:rsid w:val="00AD7A87"/>
    <w:rsid w:val="00AE0C07"/>
    <w:rsid w:val="00AE3F46"/>
    <w:rsid w:val="00AE4563"/>
    <w:rsid w:val="00AF120F"/>
    <w:rsid w:val="00AF3133"/>
    <w:rsid w:val="00AF3224"/>
    <w:rsid w:val="00AF385F"/>
    <w:rsid w:val="00AF3F19"/>
    <w:rsid w:val="00AF41E9"/>
    <w:rsid w:val="00AF43A3"/>
    <w:rsid w:val="00AF44A3"/>
    <w:rsid w:val="00AF600D"/>
    <w:rsid w:val="00AF61EC"/>
    <w:rsid w:val="00AF7394"/>
    <w:rsid w:val="00AF77DF"/>
    <w:rsid w:val="00B0441D"/>
    <w:rsid w:val="00B048AF"/>
    <w:rsid w:val="00B04FDA"/>
    <w:rsid w:val="00B05CF7"/>
    <w:rsid w:val="00B06063"/>
    <w:rsid w:val="00B0729B"/>
    <w:rsid w:val="00B0755F"/>
    <w:rsid w:val="00B1001E"/>
    <w:rsid w:val="00B11991"/>
    <w:rsid w:val="00B12A40"/>
    <w:rsid w:val="00B148B5"/>
    <w:rsid w:val="00B149F7"/>
    <w:rsid w:val="00B15D60"/>
    <w:rsid w:val="00B16616"/>
    <w:rsid w:val="00B16C41"/>
    <w:rsid w:val="00B17059"/>
    <w:rsid w:val="00B1760B"/>
    <w:rsid w:val="00B20ABD"/>
    <w:rsid w:val="00B21449"/>
    <w:rsid w:val="00B21575"/>
    <w:rsid w:val="00B21E27"/>
    <w:rsid w:val="00B23F53"/>
    <w:rsid w:val="00B24438"/>
    <w:rsid w:val="00B26D06"/>
    <w:rsid w:val="00B27813"/>
    <w:rsid w:val="00B30CDE"/>
    <w:rsid w:val="00B30D51"/>
    <w:rsid w:val="00B31405"/>
    <w:rsid w:val="00B31A77"/>
    <w:rsid w:val="00B32115"/>
    <w:rsid w:val="00B33342"/>
    <w:rsid w:val="00B3483A"/>
    <w:rsid w:val="00B34C97"/>
    <w:rsid w:val="00B34E55"/>
    <w:rsid w:val="00B3591E"/>
    <w:rsid w:val="00B3619B"/>
    <w:rsid w:val="00B367CE"/>
    <w:rsid w:val="00B37CF4"/>
    <w:rsid w:val="00B40AB0"/>
    <w:rsid w:val="00B42487"/>
    <w:rsid w:val="00B4474E"/>
    <w:rsid w:val="00B4524B"/>
    <w:rsid w:val="00B458D4"/>
    <w:rsid w:val="00B46768"/>
    <w:rsid w:val="00B475B9"/>
    <w:rsid w:val="00B47FA0"/>
    <w:rsid w:val="00B51401"/>
    <w:rsid w:val="00B532A4"/>
    <w:rsid w:val="00B53896"/>
    <w:rsid w:val="00B543E8"/>
    <w:rsid w:val="00B559C3"/>
    <w:rsid w:val="00B60A29"/>
    <w:rsid w:val="00B60C1F"/>
    <w:rsid w:val="00B60CFD"/>
    <w:rsid w:val="00B615B0"/>
    <w:rsid w:val="00B61809"/>
    <w:rsid w:val="00B61A64"/>
    <w:rsid w:val="00B62CFF"/>
    <w:rsid w:val="00B62E7E"/>
    <w:rsid w:val="00B63033"/>
    <w:rsid w:val="00B63B3F"/>
    <w:rsid w:val="00B64428"/>
    <w:rsid w:val="00B64DA6"/>
    <w:rsid w:val="00B653D9"/>
    <w:rsid w:val="00B6544D"/>
    <w:rsid w:val="00B66369"/>
    <w:rsid w:val="00B66A7C"/>
    <w:rsid w:val="00B67750"/>
    <w:rsid w:val="00B7119E"/>
    <w:rsid w:val="00B730E9"/>
    <w:rsid w:val="00B74772"/>
    <w:rsid w:val="00B74A40"/>
    <w:rsid w:val="00B764AC"/>
    <w:rsid w:val="00B771D2"/>
    <w:rsid w:val="00B77F6B"/>
    <w:rsid w:val="00B8177C"/>
    <w:rsid w:val="00B84536"/>
    <w:rsid w:val="00B8457B"/>
    <w:rsid w:val="00B84EAA"/>
    <w:rsid w:val="00B85CE1"/>
    <w:rsid w:val="00B85DC6"/>
    <w:rsid w:val="00B876DA"/>
    <w:rsid w:val="00B87C47"/>
    <w:rsid w:val="00B87F33"/>
    <w:rsid w:val="00B9147B"/>
    <w:rsid w:val="00B920F5"/>
    <w:rsid w:val="00B932D7"/>
    <w:rsid w:val="00B94485"/>
    <w:rsid w:val="00B94D05"/>
    <w:rsid w:val="00B95481"/>
    <w:rsid w:val="00B95BF2"/>
    <w:rsid w:val="00B971DD"/>
    <w:rsid w:val="00B97A90"/>
    <w:rsid w:val="00BA0F07"/>
    <w:rsid w:val="00BA13A7"/>
    <w:rsid w:val="00BA31CD"/>
    <w:rsid w:val="00BA3EA6"/>
    <w:rsid w:val="00BA4165"/>
    <w:rsid w:val="00BA5A9D"/>
    <w:rsid w:val="00BA65A0"/>
    <w:rsid w:val="00BB0620"/>
    <w:rsid w:val="00BB0E4A"/>
    <w:rsid w:val="00BB153F"/>
    <w:rsid w:val="00BB261F"/>
    <w:rsid w:val="00BB284C"/>
    <w:rsid w:val="00BB3A66"/>
    <w:rsid w:val="00BB4B13"/>
    <w:rsid w:val="00BB6697"/>
    <w:rsid w:val="00BC0ACB"/>
    <w:rsid w:val="00BC16DE"/>
    <w:rsid w:val="00BC46B1"/>
    <w:rsid w:val="00BC637A"/>
    <w:rsid w:val="00BC63F7"/>
    <w:rsid w:val="00BC66A0"/>
    <w:rsid w:val="00BC6D88"/>
    <w:rsid w:val="00BC707F"/>
    <w:rsid w:val="00BC7585"/>
    <w:rsid w:val="00BC7CA4"/>
    <w:rsid w:val="00BD024D"/>
    <w:rsid w:val="00BD070D"/>
    <w:rsid w:val="00BD0D30"/>
    <w:rsid w:val="00BD2188"/>
    <w:rsid w:val="00BD2522"/>
    <w:rsid w:val="00BD2604"/>
    <w:rsid w:val="00BD2866"/>
    <w:rsid w:val="00BD309F"/>
    <w:rsid w:val="00BD3C82"/>
    <w:rsid w:val="00BD4E00"/>
    <w:rsid w:val="00BD53A6"/>
    <w:rsid w:val="00BD5518"/>
    <w:rsid w:val="00BD5D4A"/>
    <w:rsid w:val="00BD6421"/>
    <w:rsid w:val="00BD6A10"/>
    <w:rsid w:val="00BD6BFA"/>
    <w:rsid w:val="00BE0BE9"/>
    <w:rsid w:val="00BE0D66"/>
    <w:rsid w:val="00BE1BB0"/>
    <w:rsid w:val="00BE2319"/>
    <w:rsid w:val="00BE34A4"/>
    <w:rsid w:val="00BE38D9"/>
    <w:rsid w:val="00BE4142"/>
    <w:rsid w:val="00BE4B90"/>
    <w:rsid w:val="00BE598B"/>
    <w:rsid w:val="00BE6594"/>
    <w:rsid w:val="00BE6F23"/>
    <w:rsid w:val="00BF076A"/>
    <w:rsid w:val="00BF1188"/>
    <w:rsid w:val="00BF174F"/>
    <w:rsid w:val="00BF29FA"/>
    <w:rsid w:val="00BF3AAA"/>
    <w:rsid w:val="00BF4027"/>
    <w:rsid w:val="00BF6CF3"/>
    <w:rsid w:val="00BF7462"/>
    <w:rsid w:val="00C00ADC"/>
    <w:rsid w:val="00C00D1D"/>
    <w:rsid w:val="00C04A77"/>
    <w:rsid w:val="00C0618D"/>
    <w:rsid w:val="00C06B62"/>
    <w:rsid w:val="00C07FC5"/>
    <w:rsid w:val="00C106CE"/>
    <w:rsid w:val="00C11532"/>
    <w:rsid w:val="00C116E2"/>
    <w:rsid w:val="00C11758"/>
    <w:rsid w:val="00C129BE"/>
    <w:rsid w:val="00C12A15"/>
    <w:rsid w:val="00C12B19"/>
    <w:rsid w:val="00C149F0"/>
    <w:rsid w:val="00C16EB5"/>
    <w:rsid w:val="00C17932"/>
    <w:rsid w:val="00C17C94"/>
    <w:rsid w:val="00C21737"/>
    <w:rsid w:val="00C21746"/>
    <w:rsid w:val="00C21787"/>
    <w:rsid w:val="00C225EE"/>
    <w:rsid w:val="00C2363F"/>
    <w:rsid w:val="00C24D8E"/>
    <w:rsid w:val="00C261E6"/>
    <w:rsid w:val="00C30BDB"/>
    <w:rsid w:val="00C31995"/>
    <w:rsid w:val="00C323C2"/>
    <w:rsid w:val="00C32D4A"/>
    <w:rsid w:val="00C34707"/>
    <w:rsid w:val="00C3516D"/>
    <w:rsid w:val="00C35483"/>
    <w:rsid w:val="00C35A1F"/>
    <w:rsid w:val="00C35CA0"/>
    <w:rsid w:val="00C36A70"/>
    <w:rsid w:val="00C3700C"/>
    <w:rsid w:val="00C376DE"/>
    <w:rsid w:val="00C3790F"/>
    <w:rsid w:val="00C417A6"/>
    <w:rsid w:val="00C425DA"/>
    <w:rsid w:val="00C42BEB"/>
    <w:rsid w:val="00C436F0"/>
    <w:rsid w:val="00C43AB8"/>
    <w:rsid w:val="00C461D9"/>
    <w:rsid w:val="00C4695F"/>
    <w:rsid w:val="00C47495"/>
    <w:rsid w:val="00C47823"/>
    <w:rsid w:val="00C50330"/>
    <w:rsid w:val="00C50941"/>
    <w:rsid w:val="00C50C4B"/>
    <w:rsid w:val="00C514DA"/>
    <w:rsid w:val="00C51A41"/>
    <w:rsid w:val="00C51B47"/>
    <w:rsid w:val="00C51EC5"/>
    <w:rsid w:val="00C526A0"/>
    <w:rsid w:val="00C52E3E"/>
    <w:rsid w:val="00C53A19"/>
    <w:rsid w:val="00C544FF"/>
    <w:rsid w:val="00C546DB"/>
    <w:rsid w:val="00C54B0C"/>
    <w:rsid w:val="00C55254"/>
    <w:rsid w:val="00C56053"/>
    <w:rsid w:val="00C560B7"/>
    <w:rsid w:val="00C563D6"/>
    <w:rsid w:val="00C56961"/>
    <w:rsid w:val="00C56ECE"/>
    <w:rsid w:val="00C56FD2"/>
    <w:rsid w:val="00C570B3"/>
    <w:rsid w:val="00C606C8"/>
    <w:rsid w:val="00C60B53"/>
    <w:rsid w:val="00C614B3"/>
    <w:rsid w:val="00C62D61"/>
    <w:rsid w:val="00C62FE0"/>
    <w:rsid w:val="00C6359A"/>
    <w:rsid w:val="00C6387C"/>
    <w:rsid w:val="00C63C09"/>
    <w:rsid w:val="00C64631"/>
    <w:rsid w:val="00C64761"/>
    <w:rsid w:val="00C651F8"/>
    <w:rsid w:val="00C65913"/>
    <w:rsid w:val="00C66CCE"/>
    <w:rsid w:val="00C66E89"/>
    <w:rsid w:val="00C706C6"/>
    <w:rsid w:val="00C70F4D"/>
    <w:rsid w:val="00C71660"/>
    <w:rsid w:val="00C71A91"/>
    <w:rsid w:val="00C73626"/>
    <w:rsid w:val="00C74F21"/>
    <w:rsid w:val="00C7558D"/>
    <w:rsid w:val="00C759BB"/>
    <w:rsid w:val="00C7713B"/>
    <w:rsid w:val="00C77BC2"/>
    <w:rsid w:val="00C77F62"/>
    <w:rsid w:val="00C808D8"/>
    <w:rsid w:val="00C8219B"/>
    <w:rsid w:val="00C834C4"/>
    <w:rsid w:val="00C8366F"/>
    <w:rsid w:val="00C837FB"/>
    <w:rsid w:val="00C83D2D"/>
    <w:rsid w:val="00C84865"/>
    <w:rsid w:val="00C8499B"/>
    <w:rsid w:val="00C85DB5"/>
    <w:rsid w:val="00C85DBB"/>
    <w:rsid w:val="00C905C6"/>
    <w:rsid w:val="00C9293F"/>
    <w:rsid w:val="00C92A5E"/>
    <w:rsid w:val="00C93538"/>
    <w:rsid w:val="00C9444F"/>
    <w:rsid w:val="00C950BB"/>
    <w:rsid w:val="00C95305"/>
    <w:rsid w:val="00C955E5"/>
    <w:rsid w:val="00C960F3"/>
    <w:rsid w:val="00C97F55"/>
    <w:rsid w:val="00CA0B35"/>
    <w:rsid w:val="00CA0B4B"/>
    <w:rsid w:val="00CA148E"/>
    <w:rsid w:val="00CA1F11"/>
    <w:rsid w:val="00CA2202"/>
    <w:rsid w:val="00CA22FD"/>
    <w:rsid w:val="00CA27F9"/>
    <w:rsid w:val="00CA4395"/>
    <w:rsid w:val="00CA47E1"/>
    <w:rsid w:val="00CA4829"/>
    <w:rsid w:val="00CA5D9D"/>
    <w:rsid w:val="00CA6833"/>
    <w:rsid w:val="00CA68B0"/>
    <w:rsid w:val="00CA6BEF"/>
    <w:rsid w:val="00CB0737"/>
    <w:rsid w:val="00CB503B"/>
    <w:rsid w:val="00CB6C36"/>
    <w:rsid w:val="00CB6EB9"/>
    <w:rsid w:val="00CB7ECB"/>
    <w:rsid w:val="00CC17D5"/>
    <w:rsid w:val="00CC1C30"/>
    <w:rsid w:val="00CC2773"/>
    <w:rsid w:val="00CC3170"/>
    <w:rsid w:val="00CC344A"/>
    <w:rsid w:val="00CC48BB"/>
    <w:rsid w:val="00CC51B7"/>
    <w:rsid w:val="00CC5505"/>
    <w:rsid w:val="00CD0236"/>
    <w:rsid w:val="00CD17BE"/>
    <w:rsid w:val="00CD1DEC"/>
    <w:rsid w:val="00CD21B9"/>
    <w:rsid w:val="00CD32C2"/>
    <w:rsid w:val="00CD402C"/>
    <w:rsid w:val="00CD5DC0"/>
    <w:rsid w:val="00CD6487"/>
    <w:rsid w:val="00CE1076"/>
    <w:rsid w:val="00CE2E93"/>
    <w:rsid w:val="00CE2FB1"/>
    <w:rsid w:val="00CE330D"/>
    <w:rsid w:val="00CE65CB"/>
    <w:rsid w:val="00CE66F2"/>
    <w:rsid w:val="00CE7118"/>
    <w:rsid w:val="00CE7FD7"/>
    <w:rsid w:val="00CF0301"/>
    <w:rsid w:val="00CF0B01"/>
    <w:rsid w:val="00CF15A6"/>
    <w:rsid w:val="00CF2644"/>
    <w:rsid w:val="00CF27D3"/>
    <w:rsid w:val="00CF2A28"/>
    <w:rsid w:val="00CF2E8C"/>
    <w:rsid w:val="00CF5391"/>
    <w:rsid w:val="00CF5806"/>
    <w:rsid w:val="00CF7088"/>
    <w:rsid w:val="00CF7E85"/>
    <w:rsid w:val="00D018C3"/>
    <w:rsid w:val="00D021E5"/>
    <w:rsid w:val="00D02FA9"/>
    <w:rsid w:val="00D0367E"/>
    <w:rsid w:val="00D0372D"/>
    <w:rsid w:val="00D03A0B"/>
    <w:rsid w:val="00D03A58"/>
    <w:rsid w:val="00D04A84"/>
    <w:rsid w:val="00D04B80"/>
    <w:rsid w:val="00D0532B"/>
    <w:rsid w:val="00D054CD"/>
    <w:rsid w:val="00D06F3D"/>
    <w:rsid w:val="00D07712"/>
    <w:rsid w:val="00D07E9E"/>
    <w:rsid w:val="00D11C6D"/>
    <w:rsid w:val="00D14240"/>
    <w:rsid w:val="00D148E0"/>
    <w:rsid w:val="00D15B11"/>
    <w:rsid w:val="00D170B1"/>
    <w:rsid w:val="00D21A38"/>
    <w:rsid w:val="00D2241F"/>
    <w:rsid w:val="00D2392B"/>
    <w:rsid w:val="00D23A1E"/>
    <w:rsid w:val="00D23BC3"/>
    <w:rsid w:val="00D2425C"/>
    <w:rsid w:val="00D25C17"/>
    <w:rsid w:val="00D27239"/>
    <w:rsid w:val="00D27EAD"/>
    <w:rsid w:val="00D31045"/>
    <w:rsid w:val="00D32C81"/>
    <w:rsid w:val="00D33B21"/>
    <w:rsid w:val="00D340B0"/>
    <w:rsid w:val="00D363BF"/>
    <w:rsid w:val="00D40677"/>
    <w:rsid w:val="00D42FAE"/>
    <w:rsid w:val="00D445A3"/>
    <w:rsid w:val="00D44C7F"/>
    <w:rsid w:val="00D455CE"/>
    <w:rsid w:val="00D45B27"/>
    <w:rsid w:val="00D468D8"/>
    <w:rsid w:val="00D46D51"/>
    <w:rsid w:val="00D4739E"/>
    <w:rsid w:val="00D478CE"/>
    <w:rsid w:val="00D47B8A"/>
    <w:rsid w:val="00D47D03"/>
    <w:rsid w:val="00D51484"/>
    <w:rsid w:val="00D523E2"/>
    <w:rsid w:val="00D524E4"/>
    <w:rsid w:val="00D53F4C"/>
    <w:rsid w:val="00D541EC"/>
    <w:rsid w:val="00D545CC"/>
    <w:rsid w:val="00D55CAD"/>
    <w:rsid w:val="00D55CC1"/>
    <w:rsid w:val="00D563D1"/>
    <w:rsid w:val="00D56A6C"/>
    <w:rsid w:val="00D60005"/>
    <w:rsid w:val="00D60135"/>
    <w:rsid w:val="00D607B3"/>
    <w:rsid w:val="00D61DB9"/>
    <w:rsid w:val="00D61FA1"/>
    <w:rsid w:val="00D627B2"/>
    <w:rsid w:val="00D62B14"/>
    <w:rsid w:val="00D63F30"/>
    <w:rsid w:val="00D65B45"/>
    <w:rsid w:val="00D678FA"/>
    <w:rsid w:val="00D70175"/>
    <w:rsid w:val="00D70E0F"/>
    <w:rsid w:val="00D7164C"/>
    <w:rsid w:val="00D71B93"/>
    <w:rsid w:val="00D723E3"/>
    <w:rsid w:val="00D742C1"/>
    <w:rsid w:val="00D754DF"/>
    <w:rsid w:val="00D75844"/>
    <w:rsid w:val="00D75A0C"/>
    <w:rsid w:val="00D762B0"/>
    <w:rsid w:val="00D76789"/>
    <w:rsid w:val="00D76B5D"/>
    <w:rsid w:val="00D7749C"/>
    <w:rsid w:val="00D77A8F"/>
    <w:rsid w:val="00D77F52"/>
    <w:rsid w:val="00D8113E"/>
    <w:rsid w:val="00D83281"/>
    <w:rsid w:val="00D833A4"/>
    <w:rsid w:val="00D85FAA"/>
    <w:rsid w:val="00D867FA"/>
    <w:rsid w:val="00D86D1D"/>
    <w:rsid w:val="00D90088"/>
    <w:rsid w:val="00D90176"/>
    <w:rsid w:val="00D90FB5"/>
    <w:rsid w:val="00D9369E"/>
    <w:rsid w:val="00D93DFD"/>
    <w:rsid w:val="00D94F95"/>
    <w:rsid w:val="00D96333"/>
    <w:rsid w:val="00D96417"/>
    <w:rsid w:val="00D96A49"/>
    <w:rsid w:val="00D97C4F"/>
    <w:rsid w:val="00DA0B9D"/>
    <w:rsid w:val="00DA0D74"/>
    <w:rsid w:val="00DA18AC"/>
    <w:rsid w:val="00DA1F31"/>
    <w:rsid w:val="00DA407A"/>
    <w:rsid w:val="00DA5DB2"/>
    <w:rsid w:val="00DA5E0F"/>
    <w:rsid w:val="00DA6281"/>
    <w:rsid w:val="00DA6F31"/>
    <w:rsid w:val="00DA729A"/>
    <w:rsid w:val="00DA7A14"/>
    <w:rsid w:val="00DB019A"/>
    <w:rsid w:val="00DB03DF"/>
    <w:rsid w:val="00DB05CC"/>
    <w:rsid w:val="00DB3310"/>
    <w:rsid w:val="00DB5082"/>
    <w:rsid w:val="00DB5331"/>
    <w:rsid w:val="00DB546B"/>
    <w:rsid w:val="00DB66D7"/>
    <w:rsid w:val="00DB6D01"/>
    <w:rsid w:val="00DB6DDB"/>
    <w:rsid w:val="00DC0C75"/>
    <w:rsid w:val="00DC3321"/>
    <w:rsid w:val="00DC3ED7"/>
    <w:rsid w:val="00DC4AB9"/>
    <w:rsid w:val="00DC52AF"/>
    <w:rsid w:val="00DC53E0"/>
    <w:rsid w:val="00DC54AF"/>
    <w:rsid w:val="00DC5D57"/>
    <w:rsid w:val="00DD10EC"/>
    <w:rsid w:val="00DD1C34"/>
    <w:rsid w:val="00DD226C"/>
    <w:rsid w:val="00DD3FEB"/>
    <w:rsid w:val="00DD4C6A"/>
    <w:rsid w:val="00DD4D8D"/>
    <w:rsid w:val="00DD556B"/>
    <w:rsid w:val="00DD6926"/>
    <w:rsid w:val="00DD782B"/>
    <w:rsid w:val="00DE0B6F"/>
    <w:rsid w:val="00DE122D"/>
    <w:rsid w:val="00DE1E6F"/>
    <w:rsid w:val="00DE2350"/>
    <w:rsid w:val="00DE2990"/>
    <w:rsid w:val="00DE39F4"/>
    <w:rsid w:val="00DE3BB5"/>
    <w:rsid w:val="00DE437E"/>
    <w:rsid w:val="00DF0E95"/>
    <w:rsid w:val="00DF27DB"/>
    <w:rsid w:val="00DF4C5B"/>
    <w:rsid w:val="00DF4F9D"/>
    <w:rsid w:val="00DF62B2"/>
    <w:rsid w:val="00DF676A"/>
    <w:rsid w:val="00DF792E"/>
    <w:rsid w:val="00E02967"/>
    <w:rsid w:val="00E04700"/>
    <w:rsid w:val="00E048F3"/>
    <w:rsid w:val="00E05122"/>
    <w:rsid w:val="00E056EB"/>
    <w:rsid w:val="00E061F8"/>
    <w:rsid w:val="00E06DD7"/>
    <w:rsid w:val="00E1086D"/>
    <w:rsid w:val="00E1150D"/>
    <w:rsid w:val="00E11615"/>
    <w:rsid w:val="00E121BE"/>
    <w:rsid w:val="00E13829"/>
    <w:rsid w:val="00E1461E"/>
    <w:rsid w:val="00E14D9B"/>
    <w:rsid w:val="00E202C0"/>
    <w:rsid w:val="00E23A7E"/>
    <w:rsid w:val="00E249C2"/>
    <w:rsid w:val="00E25EE8"/>
    <w:rsid w:val="00E27507"/>
    <w:rsid w:val="00E27A24"/>
    <w:rsid w:val="00E30D3A"/>
    <w:rsid w:val="00E30D89"/>
    <w:rsid w:val="00E32CA8"/>
    <w:rsid w:val="00E32E31"/>
    <w:rsid w:val="00E33BB1"/>
    <w:rsid w:val="00E35442"/>
    <w:rsid w:val="00E36779"/>
    <w:rsid w:val="00E3747D"/>
    <w:rsid w:val="00E37EBE"/>
    <w:rsid w:val="00E40BA7"/>
    <w:rsid w:val="00E40D4B"/>
    <w:rsid w:val="00E41071"/>
    <w:rsid w:val="00E41B10"/>
    <w:rsid w:val="00E41D99"/>
    <w:rsid w:val="00E42103"/>
    <w:rsid w:val="00E44FBA"/>
    <w:rsid w:val="00E4545A"/>
    <w:rsid w:val="00E45481"/>
    <w:rsid w:val="00E47418"/>
    <w:rsid w:val="00E47C6C"/>
    <w:rsid w:val="00E50836"/>
    <w:rsid w:val="00E508B7"/>
    <w:rsid w:val="00E532EF"/>
    <w:rsid w:val="00E562E4"/>
    <w:rsid w:val="00E571EA"/>
    <w:rsid w:val="00E600A2"/>
    <w:rsid w:val="00E60143"/>
    <w:rsid w:val="00E605D4"/>
    <w:rsid w:val="00E60AAC"/>
    <w:rsid w:val="00E62FFD"/>
    <w:rsid w:val="00E6332E"/>
    <w:rsid w:val="00E6334C"/>
    <w:rsid w:val="00E64769"/>
    <w:rsid w:val="00E64CCE"/>
    <w:rsid w:val="00E672A6"/>
    <w:rsid w:val="00E6777A"/>
    <w:rsid w:val="00E67BCE"/>
    <w:rsid w:val="00E67F4E"/>
    <w:rsid w:val="00E70956"/>
    <w:rsid w:val="00E70D7D"/>
    <w:rsid w:val="00E710EF"/>
    <w:rsid w:val="00E71DBC"/>
    <w:rsid w:val="00E743B5"/>
    <w:rsid w:val="00E74751"/>
    <w:rsid w:val="00E74811"/>
    <w:rsid w:val="00E74F1B"/>
    <w:rsid w:val="00E75278"/>
    <w:rsid w:val="00E762E4"/>
    <w:rsid w:val="00E766AD"/>
    <w:rsid w:val="00E77EF0"/>
    <w:rsid w:val="00E80304"/>
    <w:rsid w:val="00E8115A"/>
    <w:rsid w:val="00E835A5"/>
    <w:rsid w:val="00E8395D"/>
    <w:rsid w:val="00E85E15"/>
    <w:rsid w:val="00E86C68"/>
    <w:rsid w:val="00E87AF5"/>
    <w:rsid w:val="00E87BDD"/>
    <w:rsid w:val="00E87DEE"/>
    <w:rsid w:val="00E91974"/>
    <w:rsid w:val="00E92022"/>
    <w:rsid w:val="00E9237F"/>
    <w:rsid w:val="00E92D45"/>
    <w:rsid w:val="00E937A5"/>
    <w:rsid w:val="00E93E9C"/>
    <w:rsid w:val="00E9524F"/>
    <w:rsid w:val="00E95615"/>
    <w:rsid w:val="00E95B56"/>
    <w:rsid w:val="00E95C73"/>
    <w:rsid w:val="00E975ED"/>
    <w:rsid w:val="00EA1F5B"/>
    <w:rsid w:val="00EA503A"/>
    <w:rsid w:val="00EA6FD6"/>
    <w:rsid w:val="00EA71CB"/>
    <w:rsid w:val="00EB0B12"/>
    <w:rsid w:val="00EB112B"/>
    <w:rsid w:val="00EB16AA"/>
    <w:rsid w:val="00EB193A"/>
    <w:rsid w:val="00EB21DC"/>
    <w:rsid w:val="00EB2412"/>
    <w:rsid w:val="00EB45CF"/>
    <w:rsid w:val="00EB4AAE"/>
    <w:rsid w:val="00EB598C"/>
    <w:rsid w:val="00EB6235"/>
    <w:rsid w:val="00EB685C"/>
    <w:rsid w:val="00EB7E66"/>
    <w:rsid w:val="00EC076A"/>
    <w:rsid w:val="00EC30D1"/>
    <w:rsid w:val="00EC3184"/>
    <w:rsid w:val="00EC401B"/>
    <w:rsid w:val="00EC45F8"/>
    <w:rsid w:val="00EC4C46"/>
    <w:rsid w:val="00EC6525"/>
    <w:rsid w:val="00EC761C"/>
    <w:rsid w:val="00EC7F24"/>
    <w:rsid w:val="00ED031E"/>
    <w:rsid w:val="00ED0F85"/>
    <w:rsid w:val="00ED150B"/>
    <w:rsid w:val="00ED1BD6"/>
    <w:rsid w:val="00ED1E27"/>
    <w:rsid w:val="00ED2801"/>
    <w:rsid w:val="00ED45FE"/>
    <w:rsid w:val="00ED4624"/>
    <w:rsid w:val="00ED63ED"/>
    <w:rsid w:val="00ED651C"/>
    <w:rsid w:val="00EE0541"/>
    <w:rsid w:val="00EE06AE"/>
    <w:rsid w:val="00EE1720"/>
    <w:rsid w:val="00EE1EC1"/>
    <w:rsid w:val="00EE1EF2"/>
    <w:rsid w:val="00EE32B9"/>
    <w:rsid w:val="00EE3831"/>
    <w:rsid w:val="00EE3976"/>
    <w:rsid w:val="00EE3AB4"/>
    <w:rsid w:val="00EE4540"/>
    <w:rsid w:val="00EE4FF4"/>
    <w:rsid w:val="00EE5174"/>
    <w:rsid w:val="00EE52A6"/>
    <w:rsid w:val="00EF079E"/>
    <w:rsid w:val="00EF2530"/>
    <w:rsid w:val="00EF3250"/>
    <w:rsid w:val="00EF3E52"/>
    <w:rsid w:val="00EF51B7"/>
    <w:rsid w:val="00EF536D"/>
    <w:rsid w:val="00EF75E1"/>
    <w:rsid w:val="00EF789F"/>
    <w:rsid w:val="00EF791A"/>
    <w:rsid w:val="00EF7A7F"/>
    <w:rsid w:val="00F00002"/>
    <w:rsid w:val="00F00D2E"/>
    <w:rsid w:val="00F01EF0"/>
    <w:rsid w:val="00F02FEA"/>
    <w:rsid w:val="00F04954"/>
    <w:rsid w:val="00F04F4C"/>
    <w:rsid w:val="00F0674E"/>
    <w:rsid w:val="00F067B8"/>
    <w:rsid w:val="00F07AE1"/>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1787E"/>
    <w:rsid w:val="00F200EB"/>
    <w:rsid w:val="00F2081F"/>
    <w:rsid w:val="00F21388"/>
    <w:rsid w:val="00F2151C"/>
    <w:rsid w:val="00F229A8"/>
    <w:rsid w:val="00F22BBB"/>
    <w:rsid w:val="00F236AF"/>
    <w:rsid w:val="00F253AC"/>
    <w:rsid w:val="00F2562E"/>
    <w:rsid w:val="00F2679C"/>
    <w:rsid w:val="00F269A6"/>
    <w:rsid w:val="00F26ED1"/>
    <w:rsid w:val="00F275D7"/>
    <w:rsid w:val="00F309E7"/>
    <w:rsid w:val="00F310CC"/>
    <w:rsid w:val="00F31389"/>
    <w:rsid w:val="00F3152C"/>
    <w:rsid w:val="00F31E0F"/>
    <w:rsid w:val="00F3217A"/>
    <w:rsid w:val="00F323A6"/>
    <w:rsid w:val="00F32E77"/>
    <w:rsid w:val="00F33238"/>
    <w:rsid w:val="00F34628"/>
    <w:rsid w:val="00F346F4"/>
    <w:rsid w:val="00F35895"/>
    <w:rsid w:val="00F358A6"/>
    <w:rsid w:val="00F35DF4"/>
    <w:rsid w:val="00F363A5"/>
    <w:rsid w:val="00F36865"/>
    <w:rsid w:val="00F41869"/>
    <w:rsid w:val="00F41884"/>
    <w:rsid w:val="00F41E35"/>
    <w:rsid w:val="00F42D2C"/>
    <w:rsid w:val="00F43B21"/>
    <w:rsid w:val="00F44749"/>
    <w:rsid w:val="00F450D6"/>
    <w:rsid w:val="00F46C8B"/>
    <w:rsid w:val="00F472B8"/>
    <w:rsid w:val="00F527A4"/>
    <w:rsid w:val="00F52CCC"/>
    <w:rsid w:val="00F52DAE"/>
    <w:rsid w:val="00F5344A"/>
    <w:rsid w:val="00F55498"/>
    <w:rsid w:val="00F56210"/>
    <w:rsid w:val="00F562B9"/>
    <w:rsid w:val="00F61158"/>
    <w:rsid w:val="00F61A00"/>
    <w:rsid w:val="00F61E11"/>
    <w:rsid w:val="00F62515"/>
    <w:rsid w:val="00F652D2"/>
    <w:rsid w:val="00F653BE"/>
    <w:rsid w:val="00F65C82"/>
    <w:rsid w:val="00F661AD"/>
    <w:rsid w:val="00F665EC"/>
    <w:rsid w:val="00F66E9A"/>
    <w:rsid w:val="00F7112A"/>
    <w:rsid w:val="00F71353"/>
    <w:rsid w:val="00F7173B"/>
    <w:rsid w:val="00F71ADF"/>
    <w:rsid w:val="00F71DA8"/>
    <w:rsid w:val="00F71F27"/>
    <w:rsid w:val="00F73FCA"/>
    <w:rsid w:val="00F751D8"/>
    <w:rsid w:val="00F75697"/>
    <w:rsid w:val="00F75EB2"/>
    <w:rsid w:val="00F77260"/>
    <w:rsid w:val="00F77DD1"/>
    <w:rsid w:val="00F8002C"/>
    <w:rsid w:val="00F80D1E"/>
    <w:rsid w:val="00F8110D"/>
    <w:rsid w:val="00F825D2"/>
    <w:rsid w:val="00F838FA"/>
    <w:rsid w:val="00F85519"/>
    <w:rsid w:val="00F8603C"/>
    <w:rsid w:val="00F8749B"/>
    <w:rsid w:val="00F87956"/>
    <w:rsid w:val="00F90002"/>
    <w:rsid w:val="00F91881"/>
    <w:rsid w:val="00F924C2"/>
    <w:rsid w:val="00F92AC2"/>
    <w:rsid w:val="00F934F7"/>
    <w:rsid w:val="00F936DA"/>
    <w:rsid w:val="00F94378"/>
    <w:rsid w:val="00F966EC"/>
    <w:rsid w:val="00F96D21"/>
    <w:rsid w:val="00F97B13"/>
    <w:rsid w:val="00FA1539"/>
    <w:rsid w:val="00FA24F3"/>
    <w:rsid w:val="00FA2BCF"/>
    <w:rsid w:val="00FA36DC"/>
    <w:rsid w:val="00FA4F0C"/>
    <w:rsid w:val="00FA5E3D"/>
    <w:rsid w:val="00FA6B39"/>
    <w:rsid w:val="00FA74B8"/>
    <w:rsid w:val="00FB077E"/>
    <w:rsid w:val="00FB08EF"/>
    <w:rsid w:val="00FB1257"/>
    <w:rsid w:val="00FB13A0"/>
    <w:rsid w:val="00FB1699"/>
    <w:rsid w:val="00FB2155"/>
    <w:rsid w:val="00FB22CE"/>
    <w:rsid w:val="00FB2BE3"/>
    <w:rsid w:val="00FB309A"/>
    <w:rsid w:val="00FB35F8"/>
    <w:rsid w:val="00FB629A"/>
    <w:rsid w:val="00FB64B2"/>
    <w:rsid w:val="00FB6BC9"/>
    <w:rsid w:val="00FB6E12"/>
    <w:rsid w:val="00FB759F"/>
    <w:rsid w:val="00FC03B1"/>
    <w:rsid w:val="00FC07CB"/>
    <w:rsid w:val="00FC0B70"/>
    <w:rsid w:val="00FC1E80"/>
    <w:rsid w:val="00FC1EC2"/>
    <w:rsid w:val="00FC20A2"/>
    <w:rsid w:val="00FC283B"/>
    <w:rsid w:val="00FC3920"/>
    <w:rsid w:val="00FC6BF9"/>
    <w:rsid w:val="00FC7470"/>
    <w:rsid w:val="00FC7692"/>
    <w:rsid w:val="00FD0300"/>
    <w:rsid w:val="00FD0466"/>
    <w:rsid w:val="00FD1E2E"/>
    <w:rsid w:val="00FD27CC"/>
    <w:rsid w:val="00FD6215"/>
    <w:rsid w:val="00FD7545"/>
    <w:rsid w:val="00FD7712"/>
    <w:rsid w:val="00FD7B3B"/>
    <w:rsid w:val="00FE0DD1"/>
    <w:rsid w:val="00FE1DED"/>
    <w:rsid w:val="00FE2082"/>
    <w:rsid w:val="00FE2114"/>
    <w:rsid w:val="00FE3AF2"/>
    <w:rsid w:val="00FE3F74"/>
    <w:rsid w:val="00FE4695"/>
    <w:rsid w:val="00FE53CB"/>
    <w:rsid w:val="00FE72E4"/>
    <w:rsid w:val="00FE7576"/>
    <w:rsid w:val="00FF0193"/>
    <w:rsid w:val="00FF042F"/>
    <w:rsid w:val="00FF08E9"/>
    <w:rsid w:val="00FF1A60"/>
    <w:rsid w:val="00FF21D7"/>
    <w:rsid w:val="00FF22AB"/>
    <w:rsid w:val="00FF2FA2"/>
    <w:rsid w:val="00FF31C1"/>
    <w:rsid w:val="00FF36B2"/>
    <w:rsid w:val="00FF3781"/>
    <w:rsid w:val="00FF55F3"/>
    <w:rsid w:val="00FF5A91"/>
    <w:rsid w:val="00FF5B76"/>
    <w:rsid w:val="00FF5C37"/>
    <w:rsid w:val="00FF7B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39"/>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39"/>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D75CB-26A2-4A42-85DD-3D34CA32B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8</Pages>
  <Words>3236</Words>
  <Characters>18450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743</cp:revision>
  <dcterms:created xsi:type="dcterms:W3CDTF">2024-08-05T03:01:00Z</dcterms:created>
  <dcterms:modified xsi:type="dcterms:W3CDTF">2024-11-08T02:52:00Z</dcterms:modified>
</cp:coreProperties>
</file>